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D27" w:rsidRPr="00DE55FD" w:rsidRDefault="00C115A6" w:rsidP="00F067E2">
      <w:pPr>
        <w:pStyle w:val="Papertitle"/>
      </w:pPr>
      <w:r w:rsidRPr="00DE55FD">
        <w:t xml:space="preserve">Surface deformation from </w:t>
      </w:r>
      <w:r w:rsidR="00407287" w:rsidRPr="00DE55FD">
        <w:t xml:space="preserve">multi-temporal INSAR methods </w:t>
      </w:r>
      <w:r w:rsidRPr="00DE55FD">
        <w:rPr>
          <w:rFonts w:eastAsiaTheme="minorEastAsia"/>
          <w:lang w:eastAsia="zh-TW"/>
        </w:rPr>
        <w:t>with ALOS PALSAR in</w:t>
      </w:r>
      <w:r w:rsidR="00273D27" w:rsidRPr="00DE55FD">
        <w:t xml:space="preserve"> Pingtung Plain  </w:t>
      </w:r>
    </w:p>
    <w:p w:rsidR="00273D27" w:rsidRPr="00DE55FD" w:rsidRDefault="00273D27" w:rsidP="00273D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20"/>
          <w:szCs w:val="20"/>
        </w:rPr>
      </w:pPr>
    </w:p>
    <w:p w:rsidR="00273D27" w:rsidRPr="00DE55FD" w:rsidRDefault="00273D27" w:rsidP="00273D27">
      <w:pPr>
        <w:pStyle w:val="Author"/>
        <w:rPr>
          <w:sz w:val="20"/>
          <w:vertAlign w:val="superscript"/>
        </w:rPr>
      </w:pPr>
      <w:r w:rsidRPr="00DE55FD">
        <w:rPr>
          <w:rFonts w:eastAsia="新細明體"/>
          <w:sz w:val="20"/>
          <w:vertAlign w:val="superscript"/>
          <w:lang w:eastAsia="zh-TW"/>
        </w:rPr>
        <w:t>a</w:t>
      </w:r>
      <w:r w:rsidRPr="00DE55FD">
        <w:rPr>
          <w:sz w:val="20"/>
        </w:rPr>
        <w:t>Chia-</w:t>
      </w:r>
      <w:r w:rsidRPr="00DE55FD">
        <w:rPr>
          <w:rFonts w:eastAsiaTheme="minorEastAsia"/>
          <w:sz w:val="20"/>
          <w:lang w:eastAsia="zh-TW"/>
        </w:rPr>
        <w:t>Ying</w:t>
      </w:r>
      <w:r w:rsidRPr="00DE55FD">
        <w:rPr>
          <w:sz w:val="20"/>
        </w:rPr>
        <w:t xml:space="preserve"> L</w:t>
      </w:r>
      <w:r w:rsidRPr="00DE55FD">
        <w:rPr>
          <w:rFonts w:eastAsiaTheme="minorEastAsia"/>
          <w:sz w:val="20"/>
          <w:lang w:eastAsia="zh-TW"/>
        </w:rPr>
        <w:t>ee</w:t>
      </w:r>
      <w:r w:rsidRPr="00DE55FD">
        <w:rPr>
          <w:sz w:val="20"/>
        </w:rPr>
        <w:t xml:space="preserve">, </w:t>
      </w:r>
      <w:r w:rsidRPr="00DE55FD">
        <w:rPr>
          <w:rFonts w:eastAsia="新細明體"/>
          <w:sz w:val="20"/>
          <w:vertAlign w:val="superscript"/>
          <w:lang w:eastAsia="zh-TW"/>
        </w:rPr>
        <w:t>a</w:t>
      </w:r>
      <w:r w:rsidRPr="00DE55FD">
        <w:rPr>
          <w:sz w:val="20"/>
        </w:rPr>
        <w:t xml:space="preserve">Wei-Chia Hung, </w:t>
      </w:r>
      <w:r w:rsidRPr="00DE55FD">
        <w:rPr>
          <w:rFonts w:eastAsia="新細明體"/>
          <w:sz w:val="20"/>
          <w:vertAlign w:val="superscript"/>
          <w:lang w:eastAsia="zh-TW"/>
        </w:rPr>
        <w:t>a</w:t>
      </w:r>
      <w:r w:rsidRPr="00DE55FD">
        <w:rPr>
          <w:sz w:val="20"/>
        </w:rPr>
        <w:t>Cheinway Hwang</w:t>
      </w:r>
    </w:p>
    <w:p w:rsidR="00273D27" w:rsidRPr="00DE55FD" w:rsidRDefault="00273D27" w:rsidP="00273D27">
      <w:pPr>
        <w:rPr>
          <w:rFonts w:ascii="Times New Roman" w:hAnsi="Times New Roman" w:cs="Times New Roman"/>
          <w:sz w:val="20"/>
          <w:szCs w:val="20"/>
          <w:lang w:val="en-GB"/>
        </w:rPr>
      </w:pPr>
    </w:p>
    <w:p w:rsidR="00273D27" w:rsidRPr="00DE55FD" w:rsidRDefault="00273D27" w:rsidP="00273D27">
      <w:pPr>
        <w:pStyle w:val="7Abstract"/>
        <w:jc w:val="center"/>
        <w:rPr>
          <w:rFonts w:eastAsia="新細明體" w:cs="Times New Roman"/>
          <w:iCs/>
          <w:color w:val="auto"/>
          <w:lang w:val="fr-FR" w:eastAsia="zh-TW"/>
        </w:rPr>
      </w:pPr>
      <w:r w:rsidRPr="00DE55FD">
        <w:rPr>
          <w:rFonts w:cs="Times New Roman"/>
          <w:color w:val="auto"/>
        </w:rPr>
        <w:t xml:space="preserve"> </w:t>
      </w:r>
      <w:r w:rsidRPr="00DE55FD">
        <w:rPr>
          <w:rFonts w:eastAsia="新細明體" w:cs="Times New Roman"/>
          <w:iCs/>
          <w:color w:val="auto"/>
          <w:vertAlign w:val="superscript"/>
          <w:lang w:val="fr-FR" w:eastAsia="zh-TW"/>
        </w:rPr>
        <w:t xml:space="preserve">a </w:t>
      </w:r>
      <w:r w:rsidRPr="00DE55FD">
        <w:rPr>
          <w:rFonts w:eastAsia="新細明體" w:cs="Times New Roman"/>
          <w:iCs/>
          <w:color w:val="auto"/>
          <w:lang w:val="fr-FR" w:eastAsia="zh-TW"/>
        </w:rPr>
        <w:t>Department of Civil Engineering, National Chiao Tung University, Taiwan.</w:t>
      </w:r>
    </w:p>
    <w:p w:rsidR="00273D27" w:rsidRPr="00DE55FD" w:rsidRDefault="00273D27" w:rsidP="00273D27">
      <w:pPr>
        <w:pStyle w:val="7Abstract"/>
        <w:jc w:val="center"/>
        <w:rPr>
          <w:rFonts w:eastAsia="新細明體" w:cs="Times New Roman"/>
          <w:color w:val="auto"/>
          <w:lang w:eastAsia="zh-TW"/>
        </w:rPr>
      </w:pPr>
      <w:r w:rsidRPr="00DE55FD">
        <w:rPr>
          <w:rFonts w:eastAsia="新細明體" w:cs="Times New Roman"/>
          <w:iCs/>
          <w:color w:val="auto"/>
          <w:lang w:val="fr-FR" w:eastAsia="zh-TW"/>
        </w:rPr>
        <w:t>Tel: + 886-3-5712121</w:t>
      </w:r>
      <w:r w:rsidRPr="00DE55FD">
        <w:rPr>
          <w:rFonts w:eastAsia="新細明體" w:cs="Times New Roman"/>
          <w:color w:val="auto"/>
        </w:rPr>
        <w:t>#</w:t>
      </w:r>
      <w:r w:rsidRPr="00DE55FD">
        <w:rPr>
          <w:rFonts w:eastAsia="新細明體" w:cs="Times New Roman"/>
          <w:color w:val="auto"/>
          <w:lang w:eastAsia="zh-TW"/>
        </w:rPr>
        <w:t>{</w:t>
      </w:r>
      <w:r w:rsidRPr="00DE55FD">
        <w:rPr>
          <w:rFonts w:eastAsia="新細明體" w:cs="Times New Roman"/>
          <w:color w:val="auto"/>
        </w:rPr>
        <w:t>549</w:t>
      </w:r>
      <w:r w:rsidRPr="00DE55FD">
        <w:rPr>
          <w:rFonts w:eastAsia="新細明體" w:cs="Times New Roman"/>
          <w:color w:val="auto"/>
          <w:lang w:eastAsia="zh-TW"/>
        </w:rPr>
        <w:t>58};</w:t>
      </w:r>
      <w:r w:rsidRPr="00DE55FD">
        <w:rPr>
          <w:rFonts w:eastAsia="新細明體" w:cs="Times New Roman"/>
          <w:iCs/>
          <w:color w:val="auto"/>
          <w:lang w:val="fr-FR" w:eastAsia="zh-TW"/>
        </w:rPr>
        <w:t xml:space="preserve"> </w:t>
      </w:r>
      <w:r w:rsidRPr="00DE55FD">
        <w:rPr>
          <w:rFonts w:eastAsia="新細明體" w:cs="Times New Roman"/>
          <w:color w:val="auto"/>
        </w:rPr>
        <w:t xml:space="preserve">E-mail: </w:t>
      </w:r>
      <w:r w:rsidRPr="00DE55FD">
        <w:rPr>
          <w:rFonts w:eastAsia="新細明體" w:cs="Times New Roman"/>
          <w:color w:val="auto"/>
          <w:lang w:eastAsia="zh-TW"/>
        </w:rPr>
        <w:t>{joyokolee@gmail.com; khung@itrige.com.tw; cheinway@mail.nctu.edu.tw}</w:t>
      </w:r>
    </w:p>
    <w:p w:rsidR="00273D27" w:rsidRPr="00DE55FD" w:rsidRDefault="00273D27" w:rsidP="00273D27">
      <w:pPr>
        <w:pStyle w:val="7Abstract"/>
        <w:jc w:val="center"/>
        <w:rPr>
          <w:rFonts w:eastAsia="新細明體" w:cs="Times New Roman"/>
          <w:color w:val="auto"/>
          <w:lang w:eastAsia="zh-TW"/>
        </w:rPr>
      </w:pPr>
    </w:p>
    <w:p w:rsidR="000F2205" w:rsidRPr="00DE55FD" w:rsidRDefault="000F2205" w:rsidP="000F2205">
      <w:pPr>
        <w:pStyle w:val="Keywords"/>
        <w:rPr>
          <w:rFonts w:eastAsiaTheme="minorEastAsia"/>
          <w:lang w:eastAsia="zh-TW"/>
        </w:rPr>
      </w:pPr>
      <w:r w:rsidRPr="00DE55FD">
        <w:rPr>
          <w:b/>
        </w:rPr>
        <w:t xml:space="preserve">KEY WORDS: </w:t>
      </w:r>
      <w:r w:rsidRPr="00DE55FD">
        <w:rPr>
          <w:rFonts w:eastAsiaTheme="minorEastAsia"/>
          <w:lang w:eastAsia="zh-TW"/>
        </w:rPr>
        <w:t>Land Subsidence,</w:t>
      </w:r>
      <w:r w:rsidRPr="00DE55FD">
        <w:rPr>
          <w:b/>
        </w:rPr>
        <w:t xml:space="preserve"> </w:t>
      </w:r>
      <w:r w:rsidRPr="00DE55FD">
        <w:t>TCPInSAR,</w:t>
      </w:r>
      <w:r w:rsidRPr="00DE55FD">
        <w:rPr>
          <w:rFonts w:eastAsiaTheme="minorEastAsia"/>
          <w:lang w:eastAsia="zh-TW"/>
        </w:rPr>
        <w:t xml:space="preserve"> StaMPS </w:t>
      </w:r>
    </w:p>
    <w:p w:rsidR="000F2205" w:rsidRPr="000F2205" w:rsidRDefault="000F2205" w:rsidP="00273D27">
      <w:pPr>
        <w:jc w:val="both"/>
        <w:rPr>
          <w:rFonts w:ascii="Times New Roman" w:hAnsi="Times New Roman" w:cs="Times New Roman" w:hint="eastAsia"/>
          <w:b/>
          <w:sz w:val="20"/>
          <w:szCs w:val="20"/>
          <w:lang w:val="en-GB"/>
        </w:rPr>
      </w:pPr>
    </w:p>
    <w:p w:rsidR="008A1B71" w:rsidRPr="00DE55FD" w:rsidRDefault="00273D27" w:rsidP="00273D27">
      <w:pPr>
        <w:jc w:val="both"/>
        <w:rPr>
          <w:rFonts w:ascii="Times New Roman" w:hAnsi="Times New Roman" w:cs="Times New Roman"/>
          <w:sz w:val="20"/>
          <w:szCs w:val="20"/>
        </w:rPr>
      </w:pPr>
      <w:r w:rsidRPr="00DE55FD">
        <w:rPr>
          <w:rFonts w:ascii="Times New Roman" w:hAnsi="Times New Roman" w:cs="Times New Roman"/>
          <w:b/>
          <w:sz w:val="20"/>
          <w:szCs w:val="20"/>
        </w:rPr>
        <w:t>ABSTRACT</w:t>
      </w:r>
      <w:r w:rsidRPr="00DE55FD">
        <w:rPr>
          <w:rFonts w:ascii="Times New Roman" w:eastAsia="新細明體" w:hAnsi="Times New Roman" w:cs="Times New Roman"/>
          <w:b/>
          <w:sz w:val="20"/>
          <w:szCs w:val="20"/>
        </w:rPr>
        <w:t>:</w:t>
      </w:r>
      <w:r w:rsidRPr="00DE55FD">
        <w:rPr>
          <w:rFonts w:ascii="Times New Roman" w:eastAsia="新細明體" w:hAnsi="Times New Roman" w:cs="Times New Roman"/>
          <w:sz w:val="20"/>
          <w:szCs w:val="20"/>
        </w:rPr>
        <w:t xml:space="preserve"> </w:t>
      </w:r>
      <w:r w:rsidR="00C115A6" w:rsidRPr="00DE55FD">
        <w:rPr>
          <w:rFonts w:ascii="Times New Roman" w:hAnsi="Times New Roman" w:cs="Times New Roman"/>
          <w:sz w:val="20"/>
          <w:szCs w:val="20"/>
        </w:rPr>
        <w:t xml:space="preserve">Pingtung Plain is suffering severe subsidence caused by groundwater withdrawal. </w:t>
      </w:r>
      <w:r w:rsidR="006505A6" w:rsidRPr="00DE55FD">
        <w:rPr>
          <w:rFonts w:ascii="Times New Roman" w:hAnsi="Times New Roman" w:cs="Times New Roman"/>
          <w:sz w:val="20"/>
          <w:szCs w:val="20"/>
        </w:rPr>
        <w:t xml:space="preserve">Extracting groundwater has caused large-scale land subsidence in Pingtung Plain, with the largest cumulative subsidence being </w:t>
      </w:r>
      <w:r w:rsidR="00B34CCF" w:rsidRPr="00DE55FD">
        <w:rPr>
          <w:rFonts w:ascii="Times New Roman" w:hAnsi="Times New Roman" w:cs="Times New Roman"/>
          <w:sz w:val="20"/>
          <w:szCs w:val="20"/>
        </w:rPr>
        <w:t>339</w:t>
      </w:r>
      <w:r w:rsidR="006505A6" w:rsidRPr="00DE55FD">
        <w:rPr>
          <w:rFonts w:ascii="Times New Roman" w:hAnsi="Times New Roman" w:cs="Times New Roman"/>
          <w:sz w:val="20"/>
          <w:szCs w:val="20"/>
        </w:rPr>
        <w:t xml:space="preserve"> cm over 19</w:t>
      </w:r>
      <w:r w:rsidR="005901A9" w:rsidRPr="00DE55FD">
        <w:rPr>
          <w:rFonts w:ascii="Times New Roman" w:hAnsi="Times New Roman" w:cs="Times New Roman"/>
          <w:sz w:val="20"/>
          <w:szCs w:val="20"/>
        </w:rPr>
        <w:t>7</w:t>
      </w:r>
      <w:r w:rsidR="006505A6" w:rsidRPr="00DE55FD">
        <w:rPr>
          <w:rFonts w:ascii="Times New Roman" w:hAnsi="Times New Roman" w:cs="Times New Roman"/>
          <w:sz w:val="20"/>
          <w:szCs w:val="20"/>
        </w:rPr>
        <w:t>2-201</w:t>
      </w:r>
      <w:r w:rsidR="00B34CCF" w:rsidRPr="00DE55FD">
        <w:rPr>
          <w:rFonts w:ascii="Times New Roman" w:hAnsi="Times New Roman" w:cs="Times New Roman"/>
          <w:sz w:val="20"/>
          <w:szCs w:val="20"/>
        </w:rPr>
        <w:t>1</w:t>
      </w:r>
      <w:r w:rsidR="006505A6" w:rsidRPr="00DE55FD">
        <w:rPr>
          <w:rFonts w:ascii="Times New Roman" w:hAnsi="Times New Roman" w:cs="Times New Roman"/>
          <w:sz w:val="20"/>
          <w:szCs w:val="20"/>
        </w:rPr>
        <w:t>.</w:t>
      </w:r>
      <w:r w:rsidR="00B34CCF" w:rsidRPr="00DE55FD">
        <w:rPr>
          <w:rFonts w:ascii="Times New Roman" w:hAnsi="Times New Roman" w:cs="Times New Roman"/>
          <w:sz w:val="20"/>
          <w:szCs w:val="20"/>
        </w:rPr>
        <w:t xml:space="preserve"> T</w:t>
      </w:r>
      <w:r w:rsidR="00C115A6" w:rsidRPr="00DE55FD">
        <w:rPr>
          <w:rFonts w:ascii="Times New Roman" w:hAnsi="Times New Roman" w:cs="Times New Roman"/>
          <w:sz w:val="20"/>
          <w:szCs w:val="20"/>
        </w:rPr>
        <w:t>he subsidence has caused</w:t>
      </w:r>
      <w:r w:rsidR="005901A9" w:rsidRPr="00DE55FD">
        <w:rPr>
          <w:rFonts w:ascii="Times New Roman" w:hAnsi="Times New Roman" w:cs="Times New Roman"/>
          <w:sz w:val="20"/>
          <w:szCs w:val="20"/>
        </w:rPr>
        <w:t xml:space="preserve"> that</w:t>
      </w:r>
      <w:r w:rsidR="00C115A6" w:rsidRPr="00DE55FD">
        <w:rPr>
          <w:rFonts w:ascii="Times New Roman" w:hAnsi="Times New Roman" w:cs="Times New Roman"/>
          <w:sz w:val="20"/>
          <w:szCs w:val="20"/>
        </w:rPr>
        <w:t xml:space="preserve"> the elevation in coast area is lower than sea level.  </w:t>
      </w:r>
      <w:r w:rsidR="00C115A6" w:rsidRPr="00DE55FD">
        <w:rPr>
          <w:rFonts w:ascii="Times New Roman" w:eastAsia="標楷體" w:hAnsi="Times New Roman" w:cs="Times New Roman"/>
          <w:color w:val="000000"/>
          <w:kern w:val="0"/>
          <w:sz w:val="20"/>
          <w:szCs w:val="20"/>
        </w:rPr>
        <w:t xml:space="preserve">How to effective monitor land subsidence becomes a major issue in Taiwan. </w:t>
      </w:r>
      <w:r w:rsidR="008B33BA" w:rsidRPr="00DE55FD">
        <w:rPr>
          <w:rFonts w:ascii="Times New Roman" w:hAnsi="Times New Roman" w:cs="Times New Roman"/>
          <w:kern w:val="0"/>
          <w:sz w:val="20"/>
          <w:szCs w:val="20"/>
        </w:rPr>
        <w:t>Interferometry synthetic aperture radar (INSAR) technique has proven a useful way for detecting ground displacement.</w:t>
      </w:r>
      <w:r w:rsidR="008B33BA" w:rsidRPr="00DE55FD">
        <w:rPr>
          <w:rFonts w:ascii="Times New Roman" w:hAnsi="Times New Roman" w:cs="Times New Roman"/>
          <w:sz w:val="20"/>
          <w:szCs w:val="20"/>
        </w:rPr>
        <w:t xml:space="preserve"> This </w:t>
      </w:r>
      <w:r w:rsidR="008B33BA" w:rsidRPr="00DE55FD">
        <w:rPr>
          <w:rFonts w:ascii="Times New Roman" w:hAnsi="Times New Roman" w:cs="Times New Roman"/>
          <w:kern w:val="0"/>
          <w:sz w:val="20"/>
          <w:szCs w:val="20"/>
        </w:rPr>
        <w:t xml:space="preserve">technique can not only apply to some geohazards such as </w:t>
      </w:r>
      <w:bookmarkStart w:id="0" w:name="OLE_LINK13"/>
      <w:bookmarkStart w:id="1" w:name="OLE_LINK14"/>
      <w:r w:rsidR="008B33BA" w:rsidRPr="00DE55FD">
        <w:rPr>
          <w:rFonts w:ascii="Times New Roman" w:hAnsi="Times New Roman" w:cs="Times New Roman"/>
          <w:kern w:val="0"/>
          <w:sz w:val="20"/>
          <w:szCs w:val="20"/>
        </w:rPr>
        <w:t>volcanoes</w:t>
      </w:r>
      <w:bookmarkEnd w:id="0"/>
      <w:bookmarkEnd w:id="1"/>
      <w:r w:rsidR="008B33BA" w:rsidRPr="00DE55FD">
        <w:rPr>
          <w:rFonts w:ascii="Times New Roman" w:hAnsi="Times New Roman" w:cs="Times New Roman"/>
          <w:kern w:val="0"/>
          <w:sz w:val="20"/>
          <w:szCs w:val="20"/>
        </w:rPr>
        <w:t xml:space="preserve">, landslides and land subsidence but also offer ground information with </w:t>
      </w:r>
      <w:bookmarkStart w:id="2" w:name="OLE_LINK7"/>
      <w:bookmarkStart w:id="3" w:name="OLE_LINK8"/>
      <w:bookmarkStart w:id="4" w:name="OLE_LINK9"/>
      <w:r w:rsidR="008B33BA" w:rsidRPr="00DE55FD">
        <w:rPr>
          <w:rFonts w:ascii="Times New Roman" w:hAnsi="Times New Roman" w:cs="Times New Roman"/>
          <w:kern w:val="0"/>
          <w:sz w:val="20"/>
          <w:szCs w:val="20"/>
        </w:rPr>
        <w:t>high spatial resolution</w:t>
      </w:r>
      <w:bookmarkEnd w:id="2"/>
      <w:bookmarkEnd w:id="3"/>
      <w:bookmarkEnd w:id="4"/>
      <w:r w:rsidR="008B33BA" w:rsidRPr="00DE55FD">
        <w:rPr>
          <w:rFonts w:ascii="Times New Roman" w:hAnsi="Times New Roman" w:cs="Times New Roman"/>
          <w:kern w:val="0"/>
          <w:sz w:val="20"/>
          <w:szCs w:val="20"/>
        </w:rPr>
        <w:t xml:space="preserve"> and </w:t>
      </w:r>
      <w:bookmarkStart w:id="5" w:name="OLE_LINK10"/>
      <w:bookmarkStart w:id="6" w:name="OLE_LINK11"/>
      <w:bookmarkStart w:id="7" w:name="OLE_LINK12"/>
      <w:r w:rsidR="008B33BA" w:rsidRPr="00DE55FD">
        <w:rPr>
          <w:rFonts w:ascii="Times New Roman" w:hAnsi="Times New Roman" w:cs="Times New Roman"/>
          <w:kern w:val="0"/>
          <w:sz w:val="20"/>
          <w:szCs w:val="20"/>
        </w:rPr>
        <w:t>centimeter-scale accuracy</w:t>
      </w:r>
      <w:bookmarkEnd w:id="5"/>
      <w:bookmarkEnd w:id="6"/>
      <w:bookmarkEnd w:id="7"/>
      <w:r w:rsidR="008B33BA" w:rsidRPr="00DE55FD">
        <w:rPr>
          <w:rFonts w:ascii="Times New Roman" w:hAnsi="Times New Roman" w:cs="Times New Roman"/>
          <w:kern w:val="0"/>
          <w:sz w:val="20"/>
          <w:szCs w:val="20"/>
        </w:rPr>
        <w:t>.</w:t>
      </w:r>
      <w:r w:rsidR="006505A6" w:rsidRPr="00DE55FD">
        <w:rPr>
          <w:rFonts w:ascii="Times New Roman" w:hAnsi="Times New Roman" w:cs="Times New Roman"/>
          <w:kern w:val="0"/>
          <w:sz w:val="20"/>
          <w:szCs w:val="20"/>
        </w:rPr>
        <w:t xml:space="preserve"> In this study</w:t>
      </w:r>
      <w:r w:rsidR="008B33BA" w:rsidRPr="00DE55FD">
        <w:rPr>
          <w:rFonts w:ascii="Times New Roman" w:hAnsi="Times New Roman" w:cs="Times New Roman"/>
          <w:sz w:val="20"/>
          <w:szCs w:val="20"/>
        </w:rPr>
        <w:t>, We u</w:t>
      </w:r>
      <w:r w:rsidR="006505A6" w:rsidRPr="00DE55FD">
        <w:rPr>
          <w:rFonts w:ascii="Times New Roman" w:hAnsi="Times New Roman" w:cs="Times New Roman"/>
          <w:sz w:val="20"/>
          <w:szCs w:val="20"/>
        </w:rPr>
        <w:t>tilize</w:t>
      </w:r>
      <w:r w:rsidR="008B33BA" w:rsidRPr="00DE55FD">
        <w:rPr>
          <w:rFonts w:ascii="Times New Roman" w:hAnsi="Times New Roman" w:cs="Times New Roman"/>
          <w:sz w:val="20"/>
          <w:szCs w:val="20"/>
        </w:rPr>
        <w:t xml:space="preserve"> </w:t>
      </w:r>
      <w:r w:rsidR="006505A6" w:rsidRPr="00DE55FD">
        <w:rPr>
          <w:rFonts w:ascii="Times New Roman" w:hAnsi="Times New Roman" w:cs="Times New Roman"/>
          <w:sz w:val="20"/>
          <w:szCs w:val="20"/>
        </w:rPr>
        <w:t>two</w:t>
      </w:r>
      <w:r w:rsidR="006505A6" w:rsidRPr="00DE55FD">
        <w:rPr>
          <w:rFonts w:ascii="Times New Roman" w:eastAsia="標楷體" w:hAnsi="Times New Roman" w:cs="Times New Roman"/>
          <w:color w:val="000000"/>
          <w:kern w:val="0"/>
          <w:sz w:val="20"/>
          <w:szCs w:val="20"/>
        </w:rPr>
        <w:t xml:space="preserve"> Multi-temporal InSAR (MT-InSAR) methods including </w:t>
      </w:r>
      <w:r w:rsidR="006505A6" w:rsidRPr="00DE55FD">
        <w:rPr>
          <w:rFonts w:ascii="Times New Roman" w:hAnsi="Times New Roman" w:cs="Times New Roman"/>
          <w:kern w:val="0"/>
          <w:sz w:val="20"/>
          <w:szCs w:val="20"/>
        </w:rPr>
        <w:t>Temporarily Coherent Point InSAR</w:t>
      </w:r>
      <w:r w:rsidR="00F5199D" w:rsidRPr="00DE55FD">
        <w:rPr>
          <w:rFonts w:ascii="Times New Roman" w:hAnsi="Times New Roman" w:cs="Times New Roman"/>
          <w:kern w:val="0"/>
          <w:sz w:val="20"/>
          <w:szCs w:val="20"/>
        </w:rPr>
        <w:t xml:space="preserve"> </w:t>
      </w:r>
      <w:r w:rsidR="006505A6" w:rsidRPr="00DE55FD">
        <w:rPr>
          <w:rFonts w:ascii="Times New Roman" w:hAnsi="Times New Roman" w:cs="Times New Roman"/>
          <w:kern w:val="0"/>
          <w:sz w:val="20"/>
          <w:szCs w:val="20"/>
        </w:rPr>
        <w:t xml:space="preserve">(TCPInSAR) </w:t>
      </w:r>
      <w:r w:rsidR="006505A6" w:rsidRPr="00DE55FD">
        <w:rPr>
          <w:rFonts w:ascii="Times New Roman" w:eastAsia="標楷體" w:hAnsi="Times New Roman" w:cs="Times New Roman"/>
          <w:color w:val="000000"/>
          <w:kern w:val="0"/>
          <w:sz w:val="20"/>
          <w:szCs w:val="20"/>
        </w:rPr>
        <w:t>and Persistent Scatterer InSAR(StaMPS) with 18 ALOS PALSAR acquisitions from 2007 to 2011 to derive land deformation, respectively</w:t>
      </w:r>
      <w:r w:rsidR="00156633" w:rsidRPr="00DE55FD">
        <w:rPr>
          <w:rFonts w:ascii="Times New Roman" w:eastAsia="標楷體" w:hAnsi="Times New Roman" w:cs="Times New Roman"/>
          <w:color w:val="000000"/>
          <w:kern w:val="0"/>
          <w:sz w:val="20"/>
          <w:szCs w:val="20"/>
        </w:rPr>
        <w:t xml:space="preserve">. </w:t>
      </w:r>
      <w:bookmarkStart w:id="8" w:name="_GoBack"/>
      <w:bookmarkEnd w:id="8"/>
      <w:r w:rsidR="008A1B71" w:rsidRPr="00DE55FD">
        <w:rPr>
          <w:rFonts w:ascii="Times New Roman" w:eastAsia="標楷體" w:hAnsi="Times New Roman" w:cs="Times New Roman"/>
          <w:color w:val="000000"/>
          <w:kern w:val="0"/>
          <w:sz w:val="20"/>
          <w:szCs w:val="20"/>
        </w:rPr>
        <w:t xml:space="preserve">Results of this study </w:t>
      </w:r>
      <w:r w:rsidR="008A1B71" w:rsidRPr="00DE55FD">
        <w:rPr>
          <w:rFonts w:ascii="Times New Roman" w:hAnsi="Times New Roman" w:cs="Times New Roman"/>
          <w:sz w:val="20"/>
          <w:szCs w:val="20"/>
        </w:rPr>
        <w:t>show that the subsidence region located</w:t>
      </w:r>
      <w:r w:rsidR="00E50D74" w:rsidRPr="00DE55FD">
        <w:rPr>
          <w:rFonts w:ascii="Times New Roman" w:hAnsi="Times New Roman" w:cs="Times New Roman"/>
          <w:sz w:val="20"/>
          <w:szCs w:val="20"/>
        </w:rPr>
        <w:t xml:space="preserve"> at</w:t>
      </w:r>
      <w:r w:rsidR="008A1B71" w:rsidRPr="00DE55FD">
        <w:rPr>
          <w:rFonts w:ascii="Times New Roman" w:hAnsi="Times New Roman" w:cs="Times New Roman"/>
          <w:sz w:val="20"/>
          <w:szCs w:val="20"/>
        </w:rPr>
        <w:t xml:space="preserve"> Linpien River’s</w:t>
      </w:r>
      <w:r w:rsidR="008A1B71" w:rsidRPr="00DE55FD">
        <w:rPr>
          <w:rFonts w:ascii="Times New Roman" w:eastAsia="標楷體" w:hAnsi="Times New Roman" w:cs="Times New Roman"/>
          <w:color w:val="000000"/>
          <w:kern w:val="0"/>
          <w:sz w:val="20"/>
          <w:szCs w:val="20"/>
        </w:rPr>
        <w:t xml:space="preserve"> </w:t>
      </w:r>
      <w:r w:rsidR="00F5199D" w:rsidRPr="00DE55FD">
        <w:rPr>
          <w:rFonts w:ascii="Times New Roman" w:eastAsia="標楷體" w:hAnsi="Times New Roman" w:cs="Times New Roman"/>
          <w:color w:val="000000"/>
          <w:kern w:val="0"/>
          <w:sz w:val="20"/>
          <w:szCs w:val="20"/>
        </w:rPr>
        <w:t>two-</w:t>
      </w:r>
      <w:r w:rsidR="008A1B71" w:rsidRPr="00DE55FD">
        <w:rPr>
          <w:rFonts w:ascii="Times New Roman" w:eastAsia="標楷體" w:hAnsi="Times New Roman" w:cs="Times New Roman"/>
          <w:color w:val="000000"/>
          <w:kern w:val="0"/>
          <w:sz w:val="20"/>
          <w:szCs w:val="20"/>
        </w:rPr>
        <w:t xml:space="preserve">side area near coast area </w:t>
      </w:r>
      <w:r w:rsidR="00F5199D" w:rsidRPr="00DE55FD">
        <w:rPr>
          <w:rFonts w:ascii="Times New Roman" w:eastAsia="標楷體" w:hAnsi="Times New Roman" w:cs="Times New Roman"/>
          <w:color w:val="000000"/>
          <w:kern w:val="0"/>
          <w:sz w:val="20"/>
          <w:szCs w:val="20"/>
        </w:rPr>
        <w:t xml:space="preserve">in Pingtung Plain </w:t>
      </w:r>
      <w:r w:rsidR="008A1B71" w:rsidRPr="00DE55FD">
        <w:rPr>
          <w:rFonts w:ascii="Times New Roman" w:eastAsia="標楷體" w:hAnsi="Times New Roman" w:cs="Times New Roman"/>
          <w:color w:val="000000"/>
          <w:kern w:val="0"/>
          <w:sz w:val="20"/>
          <w:szCs w:val="20"/>
        </w:rPr>
        <w:t>and demonstrate the effectiveness of TCPInSAR and StaMPS in monitoring land subsidence.</w:t>
      </w:r>
    </w:p>
    <w:p w:rsidR="00273D27" w:rsidRPr="00DE55FD" w:rsidRDefault="00273D27" w:rsidP="00273D27">
      <w:pPr>
        <w:pStyle w:val="Abstracttext"/>
      </w:pPr>
    </w:p>
    <w:p w:rsidR="00273D27" w:rsidRPr="00DE55FD" w:rsidRDefault="00273D27" w:rsidP="00273D27">
      <w:pPr>
        <w:rPr>
          <w:rFonts w:ascii="Times New Roman" w:hAnsi="Times New Roman" w:cs="Times New Roman"/>
          <w:sz w:val="20"/>
          <w:szCs w:val="20"/>
          <w:lang w:val="en-GB"/>
        </w:rPr>
      </w:pPr>
    </w:p>
    <w:p w:rsidR="00273D27" w:rsidRPr="00F026FC" w:rsidRDefault="008E589B" w:rsidP="00C80C39">
      <w:pPr>
        <w:jc w:val="both"/>
        <w:rPr>
          <w:rFonts w:ascii="Times New Roman" w:hAnsi="Times New Roman" w:cs="Times New Roman"/>
          <w:b/>
          <w:szCs w:val="20"/>
        </w:rPr>
      </w:pPr>
      <w:r w:rsidRPr="00F026FC">
        <w:rPr>
          <w:rFonts w:ascii="Times New Roman" w:hAnsi="Times New Roman" w:cs="Times New Roman"/>
          <w:b/>
          <w:szCs w:val="20"/>
        </w:rPr>
        <w:t>1.INTRODUCTION</w:t>
      </w:r>
    </w:p>
    <w:p w:rsidR="00273D27" w:rsidRPr="00F026FC" w:rsidRDefault="008E589B" w:rsidP="00C80C39">
      <w:pPr>
        <w:jc w:val="both"/>
        <w:rPr>
          <w:rFonts w:ascii="Times New Roman" w:hAnsi="Times New Roman" w:cs="Times New Roman"/>
          <w:sz w:val="20"/>
          <w:szCs w:val="20"/>
        </w:rPr>
      </w:pPr>
      <w:r w:rsidRPr="00F026FC">
        <w:rPr>
          <w:rFonts w:ascii="Times New Roman" w:hAnsi="Times New Roman" w:cs="Times New Roman"/>
          <w:sz w:val="20"/>
          <w:szCs w:val="20"/>
        </w:rPr>
        <w:t xml:space="preserve">Pingtung Plain which is located at the south-west of Taiwan had served the subsidence several years. </w:t>
      </w:r>
      <w:r w:rsidR="001149DC" w:rsidRPr="00F026FC">
        <w:rPr>
          <w:rFonts w:ascii="Times New Roman" w:hAnsi="Times New Roman" w:cs="Times New Roman"/>
          <w:sz w:val="20"/>
          <w:szCs w:val="20"/>
        </w:rPr>
        <w:t>The subsidence has caused that the elevation in coast area is lower than sea level. Base on this situation , it is necessary to monitor the land subsidence in this area</w:t>
      </w:r>
      <w:r w:rsidR="00F026FC">
        <w:rPr>
          <w:rFonts w:ascii="Times New Roman" w:hAnsi="Times New Roman" w:cs="Times New Roman" w:hint="eastAsia"/>
          <w:sz w:val="20"/>
          <w:szCs w:val="20"/>
        </w:rPr>
        <w:t>(</w:t>
      </w:r>
      <w:r w:rsidR="00F026FC">
        <w:rPr>
          <w:rFonts w:ascii="AdvPTimesB" w:hAnsi="AdvPTimesB" w:cs="AdvPTimesB"/>
          <w:kern w:val="0"/>
          <w:sz w:val="19"/>
          <w:szCs w:val="19"/>
        </w:rPr>
        <w:t>Hsieh</w:t>
      </w:r>
      <w:r w:rsidR="00F026FC">
        <w:rPr>
          <w:rFonts w:ascii="AdvPTimesB" w:hAnsi="AdvPTimesB" w:cs="AdvPTimesB" w:hint="eastAsia"/>
          <w:kern w:val="0"/>
          <w:sz w:val="19"/>
          <w:szCs w:val="19"/>
        </w:rPr>
        <w:t>,2011)</w:t>
      </w:r>
      <w:r w:rsidR="001149DC" w:rsidRPr="00F026FC">
        <w:rPr>
          <w:rFonts w:ascii="Times New Roman" w:hAnsi="Times New Roman" w:cs="Times New Roman"/>
          <w:sz w:val="20"/>
          <w:szCs w:val="20"/>
        </w:rPr>
        <w:t>.</w:t>
      </w:r>
    </w:p>
    <w:p w:rsidR="00D613DA" w:rsidRPr="00F026FC" w:rsidRDefault="00D613DA" w:rsidP="00C80C39">
      <w:pPr>
        <w:jc w:val="both"/>
        <w:rPr>
          <w:rFonts w:ascii="Times New Roman" w:hAnsi="Times New Roman" w:cs="Times New Roman"/>
          <w:sz w:val="20"/>
          <w:szCs w:val="20"/>
        </w:rPr>
      </w:pPr>
    </w:p>
    <w:p w:rsidR="001149DC" w:rsidRPr="00F026FC" w:rsidRDefault="001149DC" w:rsidP="00C80C39">
      <w:pPr>
        <w:jc w:val="both"/>
        <w:rPr>
          <w:rFonts w:ascii="Times New Roman" w:hAnsi="Times New Roman" w:cs="Times New Roman"/>
          <w:sz w:val="20"/>
          <w:szCs w:val="20"/>
        </w:rPr>
      </w:pPr>
      <w:r w:rsidRPr="00F026FC">
        <w:rPr>
          <w:rFonts w:ascii="Times New Roman" w:hAnsi="Times New Roman" w:cs="Times New Roman"/>
          <w:sz w:val="20"/>
          <w:szCs w:val="20"/>
        </w:rPr>
        <w:t xml:space="preserve">The main industry in Pingtung Plain is </w:t>
      </w:r>
      <w:r w:rsidR="00EF728F" w:rsidRPr="00F026FC">
        <w:rPr>
          <w:rFonts w:ascii="Times New Roman" w:hAnsi="Times New Roman" w:cs="Times New Roman"/>
          <w:sz w:val="20"/>
          <w:szCs w:val="20"/>
        </w:rPr>
        <w:t xml:space="preserve">Agriculture and </w:t>
      </w:r>
      <w:bookmarkStart w:id="9" w:name="OLE_LINK54"/>
      <w:bookmarkStart w:id="10" w:name="OLE_LINK55"/>
      <w:bookmarkStart w:id="11" w:name="OLE_LINK56"/>
      <w:r w:rsidR="00EF728F" w:rsidRPr="00F026FC">
        <w:rPr>
          <w:rFonts w:ascii="Times New Roman" w:hAnsi="Times New Roman" w:cs="Times New Roman"/>
          <w:sz w:val="20"/>
          <w:szCs w:val="20"/>
        </w:rPr>
        <w:t>Aquaculture</w:t>
      </w:r>
      <w:bookmarkEnd w:id="9"/>
      <w:bookmarkEnd w:id="10"/>
      <w:bookmarkEnd w:id="11"/>
      <w:r w:rsidR="00EF728F" w:rsidRPr="00F026FC">
        <w:rPr>
          <w:rFonts w:ascii="Times New Roman" w:hAnsi="Times New Roman" w:cs="Times New Roman"/>
          <w:sz w:val="20"/>
          <w:szCs w:val="20"/>
        </w:rPr>
        <w:t xml:space="preserve">. Both of this industries need a lot of water for </w:t>
      </w:r>
      <w:r w:rsidR="00E22310" w:rsidRPr="00F026FC">
        <w:rPr>
          <w:rFonts w:ascii="Times New Roman" w:hAnsi="Times New Roman" w:cs="Times New Roman"/>
          <w:sz w:val="20"/>
          <w:szCs w:val="20"/>
        </w:rPr>
        <w:t>irrigation. Extracting</w:t>
      </w:r>
      <w:r w:rsidR="00EF728F" w:rsidRPr="00F026FC">
        <w:rPr>
          <w:rFonts w:ascii="Times New Roman" w:hAnsi="Times New Roman" w:cs="Times New Roman"/>
          <w:sz w:val="20"/>
          <w:szCs w:val="20"/>
        </w:rPr>
        <w:t xml:space="preserve"> the groundwater has been the normal way to acquire the </w:t>
      </w:r>
      <w:r w:rsidR="00E22310" w:rsidRPr="00F026FC">
        <w:rPr>
          <w:rFonts w:ascii="Times New Roman" w:hAnsi="Times New Roman" w:cs="Times New Roman"/>
          <w:sz w:val="20"/>
          <w:szCs w:val="20"/>
        </w:rPr>
        <w:t>water resource which is the main reason that cause the large-scale land subsidence in Pingtung Plain. The land subsidence in the coast area has been over 339cm and continued exacerbation.</w:t>
      </w:r>
    </w:p>
    <w:p w:rsidR="00D613DA" w:rsidRPr="00F026FC" w:rsidRDefault="00D613DA" w:rsidP="00C80C39">
      <w:pPr>
        <w:jc w:val="both"/>
        <w:rPr>
          <w:rFonts w:ascii="Times New Roman" w:hAnsi="Times New Roman" w:cs="Times New Roman"/>
          <w:sz w:val="20"/>
          <w:szCs w:val="20"/>
        </w:rPr>
      </w:pPr>
    </w:p>
    <w:p w:rsidR="00E2701E" w:rsidRPr="00F026FC" w:rsidRDefault="002B1F14" w:rsidP="00C80C39">
      <w:pPr>
        <w:jc w:val="both"/>
        <w:rPr>
          <w:rFonts w:ascii="Times New Roman" w:eastAsia="標楷體" w:hAnsi="Times New Roman" w:cs="Times New Roman"/>
          <w:color w:val="000000"/>
          <w:kern w:val="0"/>
          <w:sz w:val="20"/>
          <w:szCs w:val="20"/>
        </w:rPr>
      </w:pPr>
      <w:bookmarkStart w:id="12" w:name="OLE_LINK1"/>
      <w:bookmarkStart w:id="13" w:name="OLE_LINK2"/>
      <w:r w:rsidRPr="00F026FC">
        <w:rPr>
          <w:rFonts w:ascii="Times New Roman" w:hAnsi="Times New Roman" w:cs="Times New Roman"/>
          <w:sz w:val="20"/>
          <w:szCs w:val="20"/>
        </w:rPr>
        <w:t xml:space="preserve">There is many ways to monitor the land </w:t>
      </w:r>
      <w:bookmarkStart w:id="14" w:name="OLE_LINK3"/>
      <w:bookmarkStart w:id="15" w:name="OLE_LINK4"/>
      <w:r w:rsidRPr="00F026FC">
        <w:rPr>
          <w:rFonts w:ascii="Times New Roman" w:hAnsi="Times New Roman" w:cs="Times New Roman"/>
          <w:sz w:val="20"/>
          <w:szCs w:val="20"/>
        </w:rPr>
        <w:t>deforma</w:t>
      </w:r>
      <w:r w:rsidR="002F6472" w:rsidRPr="00F026FC">
        <w:rPr>
          <w:rFonts w:ascii="Times New Roman" w:hAnsi="Times New Roman" w:cs="Times New Roman"/>
          <w:sz w:val="20"/>
          <w:szCs w:val="20"/>
        </w:rPr>
        <w:t>tion</w:t>
      </w:r>
      <w:bookmarkEnd w:id="14"/>
      <w:bookmarkEnd w:id="15"/>
      <w:r w:rsidRPr="00F026FC">
        <w:rPr>
          <w:rFonts w:ascii="Times New Roman" w:hAnsi="Times New Roman" w:cs="Times New Roman"/>
          <w:sz w:val="20"/>
          <w:szCs w:val="20"/>
        </w:rPr>
        <w:t xml:space="preserve"> </w:t>
      </w:r>
      <w:r w:rsidR="002F6472" w:rsidRPr="00F026FC">
        <w:rPr>
          <w:rFonts w:ascii="Times New Roman" w:hAnsi="Times New Roman" w:cs="Times New Roman"/>
          <w:sz w:val="20"/>
          <w:szCs w:val="20"/>
        </w:rPr>
        <w:t xml:space="preserve">such as </w:t>
      </w:r>
      <w:r w:rsidRPr="00F026FC">
        <w:rPr>
          <w:rFonts w:ascii="Times New Roman" w:hAnsi="Times New Roman" w:cs="Times New Roman"/>
          <w:sz w:val="20"/>
          <w:szCs w:val="20"/>
        </w:rPr>
        <w:t>Leveling and GPS is a commen method</w:t>
      </w:r>
      <w:bookmarkEnd w:id="12"/>
      <w:bookmarkEnd w:id="13"/>
      <w:r w:rsidR="00626106" w:rsidRPr="00F026FC">
        <w:rPr>
          <w:rFonts w:ascii="Times New Roman" w:hAnsi="Times New Roman" w:cs="Times New Roman"/>
          <w:sz w:val="20"/>
          <w:szCs w:val="20"/>
        </w:rPr>
        <w:t xml:space="preserve">. </w:t>
      </w:r>
      <w:r w:rsidR="00B370A7" w:rsidRPr="00F026FC">
        <w:rPr>
          <w:rFonts w:ascii="Times New Roman" w:hAnsi="Times New Roman" w:cs="Times New Roman"/>
          <w:sz w:val="20"/>
          <w:szCs w:val="20"/>
        </w:rPr>
        <w:t>Interferome</w:t>
      </w:r>
      <w:r w:rsidR="005D07D5" w:rsidRPr="00F026FC">
        <w:rPr>
          <w:rFonts w:ascii="Times New Roman" w:hAnsi="Times New Roman" w:cs="Times New Roman"/>
          <w:sz w:val="20"/>
          <w:szCs w:val="20"/>
        </w:rPr>
        <w:t>try synthetic aperture radar (In</w:t>
      </w:r>
      <w:r w:rsidR="00B370A7" w:rsidRPr="00F026FC">
        <w:rPr>
          <w:rFonts w:ascii="Times New Roman" w:hAnsi="Times New Roman" w:cs="Times New Roman"/>
          <w:sz w:val="20"/>
          <w:szCs w:val="20"/>
        </w:rPr>
        <w:t xml:space="preserve">SAR) </w:t>
      </w:r>
      <w:bookmarkStart w:id="16" w:name="OLE_LINK5"/>
      <w:bookmarkStart w:id="17" w:name="OLE_LINK6"/>
      <w:r w:rsidR="00B370A7" w:rsidRPr="00F026FC">
        <w:rPr>
          <w:rFonts w:ascii="Times New Roman" w:hAnsi="Times New Roman" w:cs="Times New Roman"/>
          <w:sz w:val="20"/>
          <w:szCs w:val="20"/>
        </w:rPr>
        <w:t>technique</w:t>
      </w:r>
      <w:bookmarkEnd w:id="16"/>
      <w:bookmarkEnd w:id="17"/>
      <w:r w:rsidR="00B370A7" w:rsidRPr="00F026FC">
        <w:rPr>
          <w:rFonts w:ascii="Times New Roman" w:hAnsi="Times New Roman" w:cs="Times New Roman"/>
          <w:sz w:val="20"/>
          <w:szCs w:val="20"/>
        </w:rPr>
        <w:t xml:space="preserve"> has proven a useful way for detecting ground </w:t>
      </w:r>
      <w:r w:rsidR="005D07D5" w:rsidRPr="00F026FC">
        <w:rPr>
          <w:rFonts w:ascii="Times New Roman" w:hAnsi="Times New Roman" w:cs="Times New Roman"/>
          <w:sz w:val="20"/>
          <w:szCs w:val="20"/>
        </w:rPr>
        <w:t xml:space="preserve">displacement. InSAR technique can offer ground </w:t>
      </w:r>
      <w:r w:rsidR="00C4226C" w:rsidRPr="00F026FC">
        <w:rPr>
          <w:rFonts w:ascii="Times New Roman" w:hAnsi="Times New Roman" w:cs="Times New Roman"/>
          <w:sz w:val="20"/>
          <w:szCs w:val="20"/>
        </w:rPr>
        <w:t xml:space="preserve">information with </w:t>
      </w:r>
      <w:r w:rsidR="00C4226C" w:rsidRPr="00F026FC">
        <w:rPr>
          <w:rFonts w:ascii="Times New Roman" w:hAnsi="Times New Roman" w:cs="Times New Roman"/>
          <w:kern w:val="0"/>
          <w:sz w:val="20"/>
          <w:szCs w:val="20"/>
        </w:rPr>
        <w:t>high spatial resolution and centimeter-scale accuracy.</w:t>
      </w:r>
      <w:r w:rsidR="00F067E2" w:rsidRPr="00F026FC">
        <w:rPr>
          <w:rFonts w:ascii="Times New Roman" w:hAnsi="Times New Roman" w:cs="Times New Roman"/>
          <w:sz w:val="20"/>
          <w:szCs w:val="20"/>
        </w:rPr>
        <w:t xml:space="preserve"> </w:t>
      </w:r>
      <w:r w:rsidR="00F067E2" w:rsidRPr="00F026FC">
        <w:rPr>
          <w:rFonts w:ascii="Times New Roman" w:hAnsi="Times New Roman" w:cs="Times New Roman"/>
          <w:kern w:val="0"/>
          <w:sz w:val="20"/>
          <w:szCs w:val="20"/>
        </w:rPr>
        <w:t>DInSAR is widely use in defotmation dective (Zebker, 1994).</w:t>
      </w:r>
      <w:r w:rsidR="00F067E2" w:rsidRPr="00F026FC">
        <w:rPr>
          <w:rFonts w:ascii="Times New Roman" w:hAnsi="Times New Roman" w:cs="Times New Roman"/>
          <w:sz w:val="20"/>
          <w:szCs w:val="20"/>
        </w:rPr>
        <w:t xml:space="preserve"> </w:t>
      </w:r>
      <w:r w:rsidR="00F067E2" w:rsidRPr="00F026FC">
        <w:rPr>
          <w:rFonts w:ascii="Times New Roman" w:hAnsi="Times New Roman" w:cs="Times New Roman"/>
          <w:kern w:val="0"/>
          <w:sz w:val="20"/>
          <w:szCs w:val="20"/>
        </w:rPr>
        <w:t xml:space="preserve">Ferrett al. </w:t>
      </w:r>
      <w:r w:rsidR="00F067E2" w:rsidRPr="00F026FC">
        <w:rPr>
          <w:rFonts w:ascii="Times New Roman" w:hAnsi="Times New Roman" w:cs="Times New Roman"/>
          <w:kern w:val="0"/>
          <w:sz w:val="20"/>
          <w:szCs w:val="20"/>
        </w:rPr>
        <w:lastRenderedPageBreak/>
        <w:t>propose the PSInSAR technique which is based on DInSAR technique</w:t>
      </w:r>
      <w:r w:rsidR="00DE55FD" w:rsidRPr="00F026FC">
        <w:rPr>
          <w:rFonts w:ascii="Times New Roman" w:eastAsia="新細明體" w:hAnsi="Times New Roman" w:cs="Times New Roman"/>
          <w:sz w:val="20"/>
          <w:szCs w:val="20"/>
        </w:rPr>
        <w:t>(Ferretti, 2001)</w:t>
      </w:r>
      <w:r w:rsidR="00F067E2" w:rsidRPr="00F026FC">
        <w:rPr>
          <w:rFonts w:ascii="Times New Roman" w:hAnsi="Times New Roman" w:cs="Times New Roman"/>
          <w:kern w:val="0"/>
          <w:sz w:val="20"/>
          <w:szCs w:val="20"/>
        </w:rPr>
        <w:t xml:space="preserve">. </w:t>
      </w:r>
      <w:r w:rsidR="00293E0F" w:rsidRPr="00F026FC">
        <w:rPr>
          <w:rFonts w:ascii="Times New Roman" w:hAnsi="Times New Roman" w:cs="Times New Roman"/>
          <w:kern w:val="0"/>
          <w:sz w:val="20"/>
          <w:szCs w:val="20"/>
        </w:rPr>
        <w:t>Select</w:t>
      </w:r>
      <w:r w:rsidR="006F7EF4" w:rsidRPr="00F026FC">
        <w:rPr>
          <w:rFonts w:ascii="Times New Roman" w:hAnsi="Times New Roman" w:cs="Times New Roman"/>
          <w:kern w:val="0"/>
          <w:sz w:val="20"/>
          <w:szCs w:val="20"/>
        </w:rPr>
        <w:t xml:space="preserve"> the stable pixel</w:t>
      </w:r>
      <w:r w:rsidR="004B769A" w:rsidRPr="00F026FC">
        <w:rPr>
          <w:rFonts w:ascii="Times New Roman" w:hAnsi="Times New Roman" w:cs="Times New Roman"/>
          <w:kern w:val="0"/>
          <w:sz w:val="20"/>
          <w:szCs w:val="20"/>
        </w:rPr>
        <w:t xml:space="preserve"> as </w:t>
      </w:r>
      <w:r w:rsidR="004B769A" w:rsidRPr="00F026FC">
        <w:rPr>
          <w:rFonts w:ascii="Times New Roman" w:eastAsia="新細明體" w:hAnsi="Times New Roman" w:cs="Times New Roman"/>
          <w:sz w:val="20"/>
          <w:szCs w:val="20"/>
        </w:rPr>
        <w:t>persistent scatterers</w:t>
      </w:r>
      <w:r w:rsidR="00293E0F" w:rsidRPr="00F026FC">
        <w:rPr>
          <w:rFonts w:ascii="Times New Roman" w:eastAsia="新細明體" w:hAnsi="Times New Roman" w:cs="Times New Roman"/>
          <w:sz w:val="20"/>
          <w:szCs w:val="20"/>
        </w:rPr>
        <w:t xml:space="preserve"> to get the ground deformation.</w:t>
      </w:r>
      <w:r w:rsidR="00D61187" w:rsidRPr="00F026FC">
        <w:rPr>
          <w:rFonts w:ascii="Times New Roman" w:eastAsia="新細明體" w:hAnsi="Times New Roman" w:cs="Times New Roman"/>
          <w:sz w:val="20"/>
          <w:szCs w:val="20"/>
        </w:rPr>
        <w:t>phase unwrapping is a important step in PSInSAR</w:t>
      </w:r>
      <w:r w:rsidR="0080005E" w:rsidRPr="00F026FC">
        <w:rPr>
          <w:rFonts w:ascii="Times New Roman" w:eastAsia="新細明體" w:hAnsi="Times New Roman" w:cs="Times New Roman"/>
          <w:sz w:val="20"/>
          <w:szCs w:val="20"/>
        </w:rPr>
        <w:t xml:space="preserve"> to estimate the phase</w:t>
      </w:r>
      <w:r w:rsidR="007F21BC" w:rsidRPr="00F026FC">
        <w:rPr>
          <w:rFonts w:ascii="Times New Roman" w:eastAsia="新細明體" w:hAnsi="Times New Roman" w:cs="Times New Roman"/>
          <w:sz w:val="20"/>
          <w:szCs w:val="20"/>
        </w:rPr>
        <w:t xml:space="preserve"> </w:t>
      </w:r>
      <w:r w:rsidR="00305D9F" w:rsidRPr="00F026FC">
        <w:rPr>
          <w:rFonts w:ascii="Times New Roman" w:eastAsia="新細明體" w:hAnsi="Times New Roman" w:cs="Times New Roman"/>
          <w:sz w:val="20"/>
          <w:szCs w:val="20"/>
        </w:rPr>
        <w:t xml:space="preserve">integer. Zhang </w:t>
      </w:r>
      <w:r w:rsidR="004738D9" w:rsidRPr="00F026FC">
        <w:rPr>
          <w:rFonts w:ascii="Times New Roman" w:eastAsia="新細明體" w:hAnsi="Times New Roman" w:cs="Times New Roman"/>
          <w:sz w:val="20"/>
          <w:szCs w:val="20"/>
        </w:rPr>
        <w:t xml:space="preserve">proffer </w:t>
      </w:r>
      <w:r w:rsidR="00FA52A7" w:rsidRPr="00F026FC">
        <w:rPr>
          <w:rFonts w:ascii="Times New Roman" w:eastAsia="新細明體" w:hAnsi="Times New Roman" w:cs="Times New Roman" w:hint="eastAsia"/>
          <w:sz w:val="20"/>
          <w:szCs w:val="20"/>
        </w:rPr>
        <w:t xml:space="preserve">the </w:t>
      </w:r>
      <w:r w:rsidR="004738D9" w:rsidRPr="00F026FC">
        <w:rPr>
          <w:rFonts w:ascii="Times New Roman" w:eastAsia="新細明體" w:hAnsi="Times New Roman" w:cs="Times New Roman"/>
          <w:sz w:val="20"/>
          <w:szCs w:val="20"/>
        </w:rPr>
        <w:t>TCPInSAR</w:t>
      </w:r>
      <w:r w:rsidR="009A7844" w:rsidRPr="00F026FC">
        <w:rPr>
          <w:rFonts w:ascii="Times New Roman" w:eastAsia="新細明體" w:hAnsi="Times New Roman" w:cs="Times New Roman"/>
          <w:sz w:val="20"/>
          <w:szCs w:val="20"/>
        </w:rPr>
        <w:t xml:space="preserve"> </w:t>
      </w:r>
      <w:r w:rsidR="009A7844" w:rsidRPr="00F026FC">
        <w:rPr>
          <w:rFonts w:ascii="Times New Roman" w:hAnsi="Times New Roman" w:cs="Times New Roman"/>
          <w:kern w:val="0"/>
          <w:sz w:val="20"/>
          <w:szCs w:val="20"/>
        </w:rPr>
        <w:t xml:space="preserve">technique which </w:t>
      </w:r>
      <w:r w:rsidR="00B55B04" w:rsidRPr="00F026FC">
        <w:rPr>
          <w:rFonts w:ascii="Times New Roman" w:hAnsi="Times New Roman" w:cs="Times New Roman"/>
          <w:kern w:val="0"/>
          <w:sz w:val="20"/>
          <w:szCs w:val="20"/>
        </w:rPr>
        <w:t xml:space="preserve">can </w:t>
      </w:r>
      <w:r w:rsidR="009A7844" w:rsidRPr="00F026FC">
        <w:rPr>
          <w:rFonts w:ascii="Times New Roman" w:hAnsi="Times New Roman" w:cs="Times New Roman"/>
          <w:kern w:val="0"/>
          <w:sz w:val="20"/>
          <w:szCs w:val="20"/>
        </w:rPr>
        <w:t xml:space="preserve">avoid </w:t>
      </w:r>
      <w:r w:rsidR="00B55B04" w:rsidRPr="00F026FC">
        <w:rPr>
          <w:rFonts w:ascii="Times New Roman" w:hAnsi="Times New Roman" w:cs="Times New Roman"/>
          <w:kern w:val="0"/>
          <w:sz w:val="20"/>
          <w:szCs w:val="20"/>
        </w:rPr>
        <w:t xml:space="preserve">phase </w:t>
      </w:r>
      <w:r w:rsidR="001F5F69" w:rsidRPr="00F026FC">
        <w:rPr>
          <w:rFonts w:ascii="Times New Roman" w:hAnsi="Times New Roman" w:cs="Times New Roman"/>
          <w:kern w:val="0"/>
          <w:sz w:val="20"/>
          <w:szCs w:val="20"/>
        </w:rPr>
        <w:t>unwrapping. We</w:t>
      </w:r>
      <w:r w:rsidR="00B55B04" w:rsidRPr="00F026FC">
        <w:rPr>
          <w:rFonts w:ascii="Times New Roman" w:hAnsi="Times New Roman" w:cs="Times New Roman"/>
          <w:kern w:val="0"/>
          <w:sz w:val="20"/>
          <w:szCs w:val="20"/>
        </w:rPr>
        <w:t xml:space="preserve"> use ALOS </w:t>
      </w:r>
      <w:r w:rsidR="00B55B04" w:rsidRPr="00F026FC">
        <w:rPr>
          <w:rFonts w:ascii="Times New Roman" w:eastAsia="標楷體" w:hAnsi="Times New Roman" w:cs="Times New Roman"/>
          <w:color w:val="000000"/>
          <w:kern w:val="0"/>
          <w:sz w:val="20"/>
          <w:szCs w:val="20"/>
        </w:rPr>
        <w:t xml:space="preserve">ALOS PALSAR acquisitions </w:t>
      </w:r>
      <w:r w:rsidR="00D613DA" w:rsidRPr="00F026FC">
        <w:rPr>
          <w:rFonts w:ascii="Times New Roman" w:eastAsia="標楷體" w:hAnsi="Times New Roman" w:cs="Times New Roman"/>
          <w:color w:val="000000"/>
          <w:kern w:val="0"/>
          <w:sz w:val="20"/>
          <w:szCs w:val="20"/>
        </w:rPr>
        <w:t>to detect the Pingtung Plain by using TCPInSAR and StaMPS.</w:t>
      </w:r>
    </w:p>
    <w:p w:rsidR="00745C62" w:rsidRPr="00F026FC" w:rsidRDefault="00F737A2" w:rsidP="00F737A2">
      <w:pPr>
        <w:jc w:val="center"/>
        <w:rPr>
          <w:rFonts w:ascii="Times New Roman" w:hAnsi="Times New Roman" w:cs="Times New Roman"/>
          <w:sz w:val="20"/>
          <w:szCs w:val="20"/>
        </w:rPr>
      </w:pPr>
      <w:r w:rsidRPr="00F026FC">
        <w:rPr>
          <w:rFonts w:ascii="Times New Roman" w:hAnsi="Times New Roman" w:cs="Times New Roman"/>
          <w:noProof/>
          <w:sz w:val="20"/>
          <w:szCs w:val="20"/>
        </w:rPr>
        <w:drawing>
          <wp:inline distT="0" distB="0" distL="0" distR="0">
            <wp:extent cx="3845975" cy="5438775"/>
            <wp:effectExtent l="19050" t="0" r="2125" b="0"/>
            <wp:docPr id="7" name="圖片 0" descr="範圍.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範圍.bmp"/>
                    <pic:cNvPicPr/>
                  </pic:nvPicPr>
                  <pic:blipFill>
                    <a:blip r:embed="rId8" cstate="print"/>
                    <a:stretch>
                      <a:fillRect/>
                    </a:stretch>
                  </pic:blipFill>
                  <pic:spPr>
                    <a:xfrm>
                      <a:off x="0" y="0"/>
                      <a:ext cx="3846061" cy="5438897"/>
                    </a:xfrm>
                    <a:prstGeom prst="rect">
                      <a:avLst/>
                    </a:prstGeom>
                  </pic:spPr>
                </pic:pic>
              </a:graphicData>
            </a:graphic>
          </wp:inline>
        </w:drawing>
      </w:r>
    </w:p>
    <w:p w:rsidR="00600D02" w:rsidRPr="00F026FC" w:rsidRDefault="0057268E" w:rsidP="00600D02">
      <w:pPr>
        <w:autoSpaceDE w:val="0"/>
        <w:autoSpaceDN w:val="0"/>
        <w:adjustRightInd w:val="0"/>
        <w:rPr>
          <w:rFonts w:ascii="Times New Roman" w:eastAsia="新細明體" w:hAnsi="Times New Roman" w:cs="Times New Roman"/>
          <w:color w:val="000000"/>
          <w:kern w:val="0"/>
          <w:sz w:val="20"/>
          <w:szCs w:val="20"/>
        </w:rPr>
      </w:pPr>
      <w:bookmarkStart w:id="18" w:name="OLE_LINK15"/>
      <w:bookmarkStart w:id="19" w:name="OLE_LINK16"/>
      <w:bookmarkStart w:id="20" w:name="OLE_LINK17"/>
      <w:r w:rsidRPr="00F026FC">
        <w:rPr>
          <w:rFonts w:ascii="Times New Roman" w:eastAsia="新細明體" w:hAnsi="Times New Roman" w:cs="Times New Roman"/>
          <w:color w:val="000000"/>
          <w:kern w:val="0"/>
          <w:sz w:val="20"/>
          <w:szCs w:val="20"/>
        </w:rPr>
        <w:t>Figure 1</w:t>
      </w:r>
      <w:bookmarkEnd w:id="18"/>
      <w:bookmarkEnd w:id="19"/>
      <w:bookmarkEnd w:id="20"/>
      <w:r w:rsidR="008463E1" w:rsidRPr="00F026FC">
        <w:rPr>
          <w:rFonts w:ascii="Times New Roman" w:eastAsia="新細明體" w:hAnsi="Times New Roman" w:cs="Times New Roman"/>
          <w:color w:val="000000"/>
          <w:kern w:val="0"/>
          <w:sz w:val="20"/>
          <w:szCs w:val="20"/>
        </w:rPr>
        <w:t xml:space="preserve"> </w:t>
      </w:r>
      <w:r w:rsidR="00CB508F" w:rsidRPr="00F026FC">
        <w:rPr>
          <w:rFonts w:ascii="Times New Roman" w:eastAsia="新細明體" w:hAnsi="Times New Roman" w:cs="Times New Roman"/>
          <w:color w:val="000000"/>
          <w:kern w:val="0"/>
          <w:sz w:val="20"/>
          <w:szCs w:val="20"/>
        </w:rPr>
        <w:t>.The satellite image of the study area which is locate at the</w:t>
      </w:r>
      <w:r w:rsidR="00DE55FD" w:rsidRPr="00F026FC">
        <w:rPr>
          <w:rFonts w:ascii="Times New Roman" w:hAnsi="Times New Roman" w:cs="Times New Roman"/>
          <w:sz w:val="20"/>
          <w:szCs w:val="20"/>
        </w:rPr>
        <w:t xml:space="preserve"> south-west</w:t>
      </w:r>
      <w:r w:rsidR="00CB508F" w:rsidRPr="00F026FC">
        <w:rPr>
          <w:rFonts w:ascii="Times New Roman" w:hAnsi="Times New Roman" w:cs="Times New Roman"/>
          <w:kern w:val="0"/>
          <w:sz w:val="20"/>
          <w:szCs w:val="20"/>
        </w:rPr>
        <w:t xml:space="preserve"> of Ta</w:t>
      </w:r>
      <w:r w:rsidR="00CB508F" w:rsidRPr="00F026FC">
        <w:rPr>
          <w:rFonts w:ascii="Times New Roman" w:eastAsia="新細明體" w:hAnsi="Times New Roman" w:cs="Times New Roman"/>
          <w:color w:val="000000"/>
          <w:kern w:val="0"/>
          <w:sz w:val="20"/>
          <w:szCs w:val="20"/>
        </w:rPr>
        <w:t>iwan</w:t>
      </w:r>
    </w:p>
    <w:p w:rsidR="00600D02" w:rsidRPr="00F026FC" w:rsidRDefault="00600D02" w:rsidP="00C80C39">
      <w:pPr>
        <w:jc w:val="both"/>
        <w:rPr>
          <w:rFonts w:ascii="Times New Roman" w:hAnsi="Times New Roman" w:cs="Times New Roman"/>
          <w:sz w:val="20"/>
          <w:szCs w:val="20"/>
        </w:rPr>
      </w:pPr>
    </w:p>
    <w:p w:rsidR="00BE71DB" w:rsidRPr="00F026FC" w:rsidRDefault="00DE3C75" w:rsidP="00C80C39">
      <w:pPr>
        <w:jc w:val="both"/>
        <w:rPr>
          <w:rFonts w:ascii="Times New Roman" w:hAnsi="Times New Roman" w:cs="Times New Roman"/>
          <w:b/>
          <w:szCs w:val="20"/>
        </w:rPr>
      </w:pPr>
      <w:r w:rsidRPr="00F026FC">
        <w:rPr>
          <w:rFonts w:ascii="Times New Roman" w:hAnsi="Times New Roman" w:cs="Times New Roman"/>
          <w:b/>
          <w:szCs w:val="20"/>
        </w:rPr>
        <w:t>2. METHOLOGY</w:t>
      </w:r>
    </w:p>
    <w:p w:rsidR="00CB4F48" w:rsidRPr="00F026FC" w:rsidRDefault="001F4C96" w:rsidP="00C80C39">
      <w:pPr>
        <w:jc w:val="both"/>
        <w:rPr>
          <w:rFonts w:ascii="Times New Roman" w:hAnsi="Times New Roman" w:cs="Times New Roman"/>
          <w:b/>
          <w:szCs w:val="20"/>
        </w:rPr>
      </w:pPr>
      <w:r w:rsidRPr="00F026FC">
        <w:rPr>
          <w:rFonts w:ascii="Times New Roman" w:hAnsi="Times New Roman" w:cs="Times New Roman"/>
          <w:b/>
          <w:szCs w:val="20"/>
        </w:rPr>
        <w:t>2.1</w:t>
      </w:r>
      <w:r w:rsidR="002F6359" w:rsidRPr="00F026FC">
        <w:rPr>
          <w:rFonts w:ascii="Times New Roman" w:hAnsi="Times New Roman" w:cs="Times New Roman"/>
          <w:b/>
          <w:szCs w:val="20"/>
        </w:rPr>
        <w:t>PSInSAR</w:t>
      </w:r>
    </w:p>
    <w:p w:rsidR="00182B54" w:rsidRPr="00F026FC" w:rsidRDefault="00F0508D" w:rsidP="00880C22">
      <w:pPr>
        <w:autoSpaceDE w:val="0"/>
        <w:autoSpaceDN w:val="0"/>
        <w:adjustRightInd w:val="0"/>
        <w:rPr>
          <w:rFonts w:ascii="Times New Roman" w:eastAsia="新細明體" w:hAnsi="Times New Roman" w:cs="Times New Roman"/>
          <w:sz w:val="20"/>
          <w:szCs w:val="20"/>
        </w:rPr>
      </w:pPr>
      <w:r w:rsidRPr="00F026FC">
        <w:rPr>
          <w:rFonts w:ascii="Times New Roman" w:hAnsi="Times New Roman" w:cs="Times New Roman"/>
          <w:sz w:val="20"/>
          <w:szCs w:val="20"/>
        </w:rPr>
        <w:t xml:space="preserve">PSInSAR is </w:t>
      </w:r>
      <w:r w:rsidR="00FA52A7" w:rsidRPr="00F026FC">
        <w:rPr>
          <w:rFonts w:ascii="Times New Roman" w:hAnsi="Times New Roman" w:cs="Times New Roman"/>
          <w:sz w:val="20"/>
          <w:szCs w:val="20"/>
        </w:rPr>
        <w:t>methods that use</w:t>
      </w:r>
      <w:r w:rsidRPr="00F026FC">
        <w:rPr>
          <w:rFonts w:ascii="Times New Roman" w:hAnsi="Times New Roman" w:cs="Times New Roman"/>
          <w:sz w:val="20"/>
          <w:szCs w:val="20"/>
        </w:rPr>
        <w:t xml:space="preserve"> the Persistent scatterer </w:t>
      </w:r>
      <w:r w:rsidR="00353CD5" w:rsidRPr="00F026FC">
        <w:rPr>
          <w:rFonts w:ascii="Times New Roman" w:hAnsi="Times New Roman" w:cs="Times New Roman"/>
          <w:sz w:val="20"/>
          <w:szCs w:val="20"/>
        </w:rPr>
        <w:t>to</w:t>
      </w:r>
      <w:r w:rsidRPr="00F026FC">
        <w:rPr>
          <w:rFonts w:ascii="Times New Roman" w:hAnsi="Times New Roman" w:cs="Times New Roman"/>
          <w:sz w:val="20"/>
          <w:szCs w:val="20"/>
        </w:rPr>
        <w:t xml:space="preserve"> do the time series analysis.</w:t>
      </w:r>
      <w:r w:rsidR="008B2745" w:rsidRPr="00F026FC">
        <w:rPr>
          <w:rFonts w:ascii="Times New Roman" w:hAnsi="Times New Roman" w:cs="Times New Roman"/>
          <w:sz w:val="20"/>
          <w:szCs w:val="20"/>
        </w:rPr>
        <w:t xml:space="preserve"> U</w:t>
      </w:r>
      <w:r w:rsidR="0061777F" w:rsidRPr="00F026FC">
        <w:rPr>
          <w:rFonts w:ascii="Times New Roman" w:hAnsi="Times New Roman" w:cs="Times New Roman"/>
          <w:sz w:val="20"/>
          <w:szCs w:val="20"/>
        </w:rPr>
        <w:t xml:space="preserve">se the single-master </w:t>
      </w:r>
      <w:r w:rsidR="0061777F" w:rsidRPr="00F026FC">
        <w:rPr>
          <w:rFonts w:ascii="Times New Roman" w:eastAsia="標楷體" w:hAnsi="Times New Roman" w:cs="Times New Roman"/>
          <w:color w:val="000000"/>
          <w:kern w:val="0"/>
          <w:sz w:val="20"/>
          <w:szCs w:val="20"/>
        </w:rPr>
        <w:t>acquisitions paring with another slave image</w:t>
      </w:r>
      <w:r w:rsidR="0061777F" w:rsidRPr="00F026FC">
        <w:rPr>
          <w:rFonts w:ascii="Times New Roman" w:hAnsi="Times New Roman" w:cs="Times New Roman"/>
          <w:sz w:val="20"/>
          <w:szCs w:val="20"/>
        </w:rPr>
        <w:t xml:space="preserve"> </w:t>
      </w:r>
      <w:r w:rsidR="00B674B2" w:rsidRPr="00F026FC">
        <w:rPr>
          <w:rFonts w:ascii="Times New Roman" w:hAnsi="Times New Roman" w:cs="Times New Roman"/>
          <w:sz w:val="20"/>
          <w:szCs w:val="20"/>
        </w:rPr>
        <w:t xml:space="preserve">to drive the </w:t>
      </w:r>
      <w:r w:rsidR="00B674B2" w:rsidRPr="00F026FC">
        <w:rPr>
          <w:rFonts w:ascii="Times New Roman" w:hAnsi="Times New Roman" w:cs="Times New Roman"/>
          <w:color w:val="000000"/>
          <w:sz w:val="20"/>
          <w:szCs w:val="20"/>
          <w:shd w:val="clear" w:color="auto" w:fill="FFFFFF"/>
        </w:rPr>
        <w:t>interference.</w:t>
      </w:r>
      <w:r w:rsidR="008B2745" w:rsidRPr="00F026FC">
        <w:rPr>
          <w:rFonts w:ascii="Times New Roman" w:hAnsi="Times New Roman" w:cs="Times New Roman"/>
          <w:color w:val="000000"/>
          <w:sz w:val="20"/>
          <w:szCs w:val="20"/>
          <w:shd w:val="clear" w:color="auto" w:fill="FFFFFF"/>
        </w:rPr>
        <w:t xml:space="preserve"> </w:t>
      </w:r>
      <w:r w:rsidR="00B674B2" w:rsidRPr="00F026FC">
        <w:rPr>
          <w:rFonts w:ascii="Times New Roman" w:hAnsi="Times New Roman" w:cs="Times New Roman"/>
          <w:color w:val="000000"/>
          <w:sz w:val="20"/>
          <w:szCs w:val="20"/>
          <w:shd w:val="clear" w:color="auto" w:fill="FFFFFF"/>
        </w:rPr>
        <w:t>P</w:t>
      </w:r>
      <w:r w:rsidR="00062842" w:rsidRPr="00F026FC">
        <w:rPr>
          <w:rFonts w:ascii="Times New Roman" w:hAnsi="Times New Roman" w:cs="Times New Roman"/>
          <w:color w:val="000000"/>
          <w:sz w:val="20"/>
          <w:szCs w:val="20"/>
          <w:shd w:val="clear" w:color="auto" w:fill="FFFFFF"/>
        </w:rPr>
        <w:t xml:space="preserve">ersistent scatterer is defined as stability </w:t>
      </w:r>
      <w:r w:rsidR="00062842" w:rsidRPr="00F026FC">
        <w:rPr>
          <w:rFonts w:ascii="Times New Roman" w:hAnsi="Times New Roman" w:cs="Times New Roman"/>
          <w:kern w:val="0"/>
          <w:sz w:val="20"/>
          <w:szCs w:val="20"/>
        </w:rPr>
        <w:t>phase characteristics</w:t>
      </w:r>
      <w:r w:rsidR="008B2745" w:rsidRPr="00F026FC">
        <w:rPr>
          <w:rFonts w:ascii="Times New Roman" w:hAnsi="Times New Roman" w:cs="Times New Roman"/>
          <w:kern w:val="0"/>
          <w:sz w:val="20"/>
          <w:szCs w:val="20"/>
        </w:rPr>
        <w:t>.most of the persistent</w:t>
      </w:r>
      <w:r w:rsidR="00182B54" w:rsidRPr="00F026FC">
        <w:rPr>
          <w:rFonts w:ascii="Times New Roman" w:hAnsi="Times New Roman" w:cs="Times New Roman"/>
          <w:kern w:val="0"/>
          <w:sz w:val="20"/>
          <w:szCs w:val="20"/>
        </w:rPr>
        <w:t xml:space="preserve"> scatterer point are</w:t>
      </w:r>
      <w:r w:rsidR="008B2745" w:rsidRPr="00F026FC">
        <w:rPr>
          <w:rFonts w:ascii="Times New Roman" w:hAnsi="Times New Roman" w:cs="Times New Roman"/>
          <w:kern w:val="0"/>
          <w:sz w:val="20"/>
          <w:szCs w:val="20"/>
        </w:rPr>
        <w:t xml:space="preserve"> </w:t>
      </w:r>
      <w:r w:rsidR="005C3EFF" w:rsidRPr="00F026FC">
        <w:rPr>
          <w:rFonts w:ascii="Times New Roman" w:hAnsi="Times New Roman" w:cs="Times New Roman"/>
          <w:kern w:val="0"/>
          <w:sz w:val="20"/>
          <w:szCs w:val="20"/>
        </w:rPr>
        <w:t>building, bridge</w:t>
      </w:r>
      <w:r w:rsidR="00182B54" w:rsidRPr="00F026FC">
        <w:rPr>
          <w:rFonts w:ascii="Times New Roman" w:eastAsia="新細明體" w:hAnsi="Times New Roman" w:cs="Times New Roman"/>
          <w:color w:val="000000"/>
          <w:kern w:val="0"/>
          <w:sz w:val="20"/>
          <w:szCs w:val="20"/>
        </w:rPr>
        <w:t xml:space="preserve"> pier, </w:t>
      </w:r>
      <w:r w:rsidR="005C3EFF" w:rsidRPr="00F026FC">
        <w:rPr>
          <w:rFonts w:ascii="Times New Roman" w:eastAsia="新細明體" w:hAnsi="Times New Roman" w:cs="Times New Roman"/>
          <w:color w:val="000000"/>
          <w:kern w:val="0"/>
          <w:sz w:val="20"/>
          <w:szCs w:val="20"/>
        </w:rPr>
        <w:t>rock</w:t>
      </w:r>
      <w:r w:rsidR="005C3EFF" w:rsidRPr="00F026FC">
        <w:rPr>
          <w:rFonts w:ascii="Times New Roman" w:eastAsia="新細明體" w:hAnsi="Times New Roman" w:cs="Times New Roman"/>
          <w:sz w:val="20"/>
          <w:szCs w:val="20"/>
        </w:rPr>
        <w:t xml:space="preserve"> (</w:t>
      </w:r>
      <w:r w:rsidR="00FA52A7" w:rsidRPr="00F026FC">
        <w:rPr>
          <w:rFonts w:ascii="Times New Roman" w:eastAsia="新細明體" w:hAnsi="Times New Roman" w:cs="Times New Roman"/>
          <w:sz w:val="20"/>
          <w:szCs w:val="20"/>
        </w:rPr>
        <w:t>Hooper, 200</w:t>
      </w:r>
      <w:r w:rsidR="00F026FC" w:rsidRPr="00F026FC">
        <w:rPr>
          <w:rFonts w:ascii="Times New Roman" w:eastAsia="新細明體" w:hAnsi="Times New Roman" w:cs="Times New Roman"/>
          <w:sz w:val="20"/>
          <w:szCs w:val="20"/>
        </w:rPr>
        <w:t>4</w:t>
      </w:r>
      <w:r w:rsidR="00FA52A7" w:rsidRPr="00F026FC">
        <w:rPr>
          <w:rFonts w:ascii="Times New Roman" w:eastAsia="新細明體" w:hAnsi="Times New Roman" w:cs="Times New Roman"/>
          <w:sz w:val="20"/>
          <w:szCs w:val="20"/>
        </w:rPr>
        <w:t>)</w:t>
      </w:r>
      <w:r w:rsidR="00182B54" w:rsidRPr="00F026FC">
        <w:rPr>
          <w:rFonts w:ascii="Times New Roman" w:eastAsia="新細明體" w:hAnsi="Times New Roman" w:cs="Times New Roman"/>
          <w:color w:val="000000"/>
          <w:kern w:val="0"/>
          <w:sz w:val="20"/>
          <w:szCs w:val="20"/>
        </w:rPr>
        <w:t xml:space="preserve">. The </w:t>
      </w:r>
      <w:r w:rsidR="009D6E79" w:rsidRPr="00F026FC">
        <w:rPr>
          <w:rFonts w:ascii="Times New Roman" w:eastAsia="新細明體" w:hAnsi="Times New Roman" w:cs="Times New Roman"/>
          <w:color w:val="000000"/>
          <w:kern w:val="0"/>
          <w:sz w:val="20"/>
          <w:szCs w:val="20"/>
        </w:rPr>
        <w:t xml:space="preserve">PS candidate </w:t>
      </w:r>
      <w:r w:rsidR="00182B54" w:rsidRPr="00F026FC">
        <w:rPr>
          <w:rFonts w:ascii="Times New Roman" w:eastAsia="新細明體" w:hAnsi="Times New Roman" w:cs="Times New Roman"/>
          <w:color w:val="000000"/>
          <w:kern w:val="0"/>
          <w:sz w:val="20"/>
          <w:szCs w:val="20"/>
        </w:rPr>
        <w:t>sele</w:t>
      </w:r>
      <w:r w:rsidR="009D6E79" w:rsidRPr="00F026FC">
        <w:rPr>
          <w:rFonts w:ascii="Times New Roman" w:eastAsia="新細明體" w:hAnsi="Times New Roman" w:cs="Times New Roman"/>
          <w:color w:val="000000"/>
          <w:kern w:val="0"/>
          <w:sz w:val="20"/>
          <w:szCs w:val="20"/>
        </w:rPr>
        <w:t xml:space="preserve">ct is rely on </w:t>
      </w:r>
      <w:r w:rsidR="009D6E79" w:rsidRPr="00F026FC">
        <w:rPr>
          <w:rFonts w:ascii="Times New Roman" w:hAnsi="Times New Roman" w:cs="Times New Roman"/>
          <w:kern w:val="0"/>
          <w:sz w:val="20"/>
          <w:szCs w:val="20"/>
        </w:rPr>
        <w:t>pixel amplitude dispersion with time</w:t>
      </w:r>
      <w:r w:rsidR="006D4F81" w:rsidRPr="00F026FC">
        <w:rPr>
          <w:rFonts w:ascii="Times New Roman" w:hAnsi="Times New Roman" w:cs="Times New Roman"/>
          <w:kern w:val="0"/>
          <w:sz w:val="20"/>
          <w:szCs w:val="20"/>
        </w:rPr>
        <w:t>.</w:t>
      </w:r>
      <w:r w:rsidR="00506A44" w:rsidRPr="00F026FC">
        <w:rPr>
          <w:rFonts w:ascii="Times New Roman" w:eastAsia="新細明體" w:hAnsi="Times New Roman" w:cs="Times New Roman"/>
          <w:color w:val="000000"/>
          <w:kern w:val="0"/>
          <w:sz w:val="20"/>
          <w:szCs w:val="20"/>
        </w:rPr>
        <w:t xml:space="preserve">The </w:t>
      </w:r>
      <w:r w:rsidR="00D51945" w:rsidRPr="00F026FC">
        <w:rPr>
          <w:rFonts w:ascii="Times New Roman" w:eastAsia="新細明體" w:hAnsi="Times New Roman" w:cs="Times New Roman"/>
          <w:sz w:val="20"/>
          <w:szCs w:val="20"/>
        </w:rPr>
        <w:t xml:space="preserve">amplitude dispersion index, </w:t>
      </w:r>
      <m:oMath>
        <m:sSub>
          <m:sSubPr>
            <m:ctrlPr>
              <w:rPr>
                <w:rFonts w:ascii="Cambria Math" w:eastAsia="新細明體" w:hAnsi="Times New Roman" w:cs="Times New Roman"/>
                <w:sz w:val="20"/>
                <w:szCs w:val="20"/>
              </w:rPr>
            </m:ctrlPr>
          </m:sSubPr>
          <m:e>
            <m:r>
              <w:rPr>
                <w:rFonts w:ascii="Cambria Math" w:eastAsia="新細明體" w:hAnsi="Cambria Math" w:cs="Times New Roman"/>
                <w:sz w:val="20"/>
                <w:szCs w:val="20"/>
              </w:rPr>
              <m:t>D</m:t>
            </m:r>
          </m:e>
          <m:sub>
            <m:r>
              <w:rPr>
                <w:rFonts w:ascii="Cambria Math" w:eastAsia="新細明體" w:hAnsi="Cambria Math" w:cs="Times New Roman"/>
                <w:sz w:val="20"/>
                <w:szCs w:val="20"/>
              </w:rPr>
              <m:t>A</m:t>
            </m:r>
          </m:sub>
        </m:sSub>
      </m:oMath>
      <w:r w:rsidR="00D51945" w:rsidRPr="00F026FC">
        <w:rPr>
          <w:rFonts w:ascii="Times New Roman" w:eastAsia="新細明體" w:hAnsi="Times New Roman" w:cs="Times New Roman"/>
          <w:sz w:val="20"/>
          <w:szCs w:val="20"/>
        </w:rPr>
        <w:t>, is defined as</w:t>
      </w:r>
    </w:p>
    <w:p w:rsidR="0004443E" w:rsidRPr="00F026FC" w:rsidRDefault="0084629A" w:rsidP="0004443E">
      <w:pPr>
        <w:autoSpaceDE w:val="0"/>
        <w:autoSpaceDN w:val="0"/>
        <w:adjustRightInd w:val="0"/>
        <w:rPr>
          <w:rFonts w:ascii="Times New Roman" w:eastAsia="新細明體" w:hAnsi="Times New Roman" w:cs="Times New Roman"/>
          <w:sz w:val="20"/>
          <w:szCs w:val="20"/>
        </w:rPr>
      </w:pPr>
      <m:oMathPara>
        <m:oMathParaPr>
          <m:jc m:val="right"/>
        </m:oMathParaPr>
        <m:oMath>
          <m:sSub>
            <m:sSubPr>
              <m:ctrlPr>
                <w:rPr>
                  <w:rFonts w:ascii="Cambria Math" w:eastAsia="標楷體" w:hAnsi="Times New Roman" w:cs="Times New Roman"/>
                  <w:sz w:val="20"/>
                  <w:szCs w:val="20"/>
                </w:rPr>
              </m:ctrlPr>
            </m:sSubPr>
            <m:e>
              <m:r>
                <w:rPr>
                  <w:rFonts w:ascii="Cambria Math" w:eastAsia="標楷體" w:hAnsi="Cambria Math" w:cs="Times New Roman"/>
                  <w:sz w:val="20"/>
                  <w:szCs w:val="20"/>
                </w:rPr>
                <m:t>D</m:t>
              </m:r>
            </m:e>
            <m:sub>
              <m:r>
                <w:rPr>
                  <w:rFonts w:ascii="Cambria Math" w:eastAsia="標楷體" w:hAnsi="Cambria Math" w:cs="Times New Roman"/>
                  <w:sz w:val="20"/>
                  <w:szCs w:val="20"/>
                </w:rPr>
                <m:t>A</m:t>
              </m:r>
            </m:sub>
          </m:sSub>
          <m:r>
            <w:rPr>
              <w:rFonts w:ascii="Times New Roman" w:eastAsia="新細明體" w:hAnsi="Times New Roman" w:cs="Times New Roman"/>
              <w:sz w:val="20"/>
              <w:szCs w:val="20"/>
            </w:rPr>
            <m:t>≡</m:t>
          </m:r>
          <m:f>
            <m:fPr>
              <m:ctrlPr>
                <w:rPr>
                  <w:rFonts w:ascii="Cambria Math" w:eastAsia="新細明體" w:hAnsi="Times New Roman" w:cs="Times New Roman"/>
                  <w:sz w:val="20"/>
                  <w:szCs w:val="20"/>
                </w:rPr>
              </m:ctrlPr>
            </m:fPr>
            <m:num>
              <m:sSub>
                <m:sSubPr>
                  <m:ctrlPr>
                    <w:rPr>
                      <w:rFonts w:ascii="Cambria Math" w:eastAsia="標楷體" w:hAnsi="Times New Roman" w:cs="Times New Roman"/>
                      <w:i/>
                      <w:sz w:val="20"/>
                      <w:szCs w:val="20"/>
                    </w:rPr>
                  </m:ctrlPr>
                </m:sSubPr>
                <m:e>
                  <m:r>
                    <w:rPr>
                      <w:rFonts w:ascii="Cambria Math" w:eastAsia="標楷體" w:hAnsi="Cambria Math" w:cs="Times New Roman"/>
                      <w:sz w:val="20"/>
                      <w:szCs w:val="20"/>
                    </w:rPr>
                    <m:t>σ</m:t>
                  </m:r>
                </m:e>
                <m:sub>
                  <m:r>
                    <w:rPr>
                      <w:rFonts w:ascii="Cambria Math" w:eastAsia="標楷體" w:hAnsi="Cambria Math" w:cs="Times New Roman"/>
                      <w:sz w:val="20"/>
                      <w:szCs w:val="20"/>
                    </w:rPr>
                    <m:t>A</m:t>
                  </m:r>
                </m:sub>
              </m:sSub>
            </m:num>
            <m:den>
              <m:sSub>
                <m:sSubPr>
                  <m:ctrlPr>
                    <w:rPr>
                      <w:rFonts w:ascii="Cambria Math" w:eastAsia="標楷體" w:hAnsi="Times New Roman" w:cs="Times New Roman"/>
                      <w:i/>
                      <w:sz w:val="20"/>
                      <w:szCs w:val="20"/>
                    </w:rPr>
                  </m:ctrlPr>
                </m:sSubPr>
                <m:e>
                  <m:r>
                    <w:rPr>
                      <w:rFonts w:ascii="Cambria Math" w:eastAsia="標楷體" w:hAnsi="Cambria Math" w:cs="Times New Roman"/>
                      <w:sz w:val="20"/>
                      <w:szCs w:val="20"/>
                    </w:rPr>
                    <m:t>μ</m:t>
                  </m:r>
                </m:e>
                <m:sub>
                  <m:r>
                    <w:rPr>
                      <w:rFonts w:ascii="Cambria Math" w:eastAsia="標楷體" w:hAnsi="Cambria Math" w:cs="Times New Roman"/>
                      <w:sz w:val="20"/>
                      <w:szCs w:val="20"/>
                    </w:rPr>
                    <m:t>A</m:t>
                  </m:r>
                </m:sub>
              </m:sSub>
            </m:den>
          </m:f>
          <m:r>
            <w:rPr>
              <w:rFonts w:ascii="Cambria Math" w:eastAsia="新細明體" w:hAnsi="Times New Roman" w:cs="Times New Roman"/>
              <w:sz w:val="20"/>
              <w:szCs w:val="20"/>
            </w:rPr>
            <m:t xml:space="preserve">                                                                   (1)</m:t>
          </m:r>
        </m:oMath>
      </m:oMathPara>
    </w:p>
    <w:p w:rsidR="00600D02" w:rsidRPr="00F026FC" w:rsidRDefault="0084629A" w:rsidP="0004443E">
      <w:pPr>
        <w:autoSpaceDE w:val="0"/>
        <w:autoSpaceDN w:val="0"/>
        <w:adjustRightInd w:val="0"/>
        <w:rPr>
          <w:rFonts w:ascii="Times New Roman" w:eastAsia="新細明體" w:hAnsi="Times New Roman" w:cs="Times New Roman"/>
          <w:sz w:val="20"/>
          <w:szCs w:val="20"/>
        </w:rPr>
      </w:pPr>
      <m:oMath>
        <m:sSub>
          <m:sSubPr>
            <m:ctrlPr>
              <w:rPr>
                <w:rFonts w:ascii="Cambria Math" w:eastAsia="標楷體" w:hAnsi="Times New Roman" w:cs="Times New Roman"/>
                <w:i/>
                <w:sz w:val="20"/>
                <w:szCs w:val="20"/>
              </w:rPr>
            </m:ctrlPr>
          </m:sSubPr>
          <m:e>
            <m:r>
              <w:rPr>
                <w:rFonts w:ascii="Cambria Math" w:eastAsia="標楷體" w:hAnsi="Cambria Math" w:cs="Times New Roman"/>
                <w:sz w:val="20"/>
                <w:szCs w:val="20"/>
              </w:rPr>
              <m:t>σ</m:t>
            </m:r>
          </m:e>
          <m:sub>
            <m:r>
              <w:rPr>
                <w:rFonts w:ascii="Cambria Math" w:eastAsia="標楷體" w:hAnsi="Cambria Math" w:cs="Times New Roman"/>
                <w:sz w:val="20"/>
                <w:szCs w:val="20"/>
              </w:rPr>
              <m:t>A</m:t>
            </m:r>
          </m:sub>
        </m:sSub>
      </m:oMath>
      <w:r w:rsidR="008A348F" w:rsidRPr="00F026FC">
        <w:rPr>
          <w:rFonts w:ascii="Times New Roman" w:eastAsia="新細明體" w:hAnsi="Times New Roman" w:cs="Times New Roman"/>
          <w:sz w:val="20"/>
          <w:szCs w:val="20"/>
        </w:rPr>
        <w:t xml:space="preserve"> is the </w:t>
      </w:r>
      <w:r w:rsidR="002B056B" w:rsidRPr="00F026FC">
        <w:rPr>
          <w:rFonts w:ascii="Times New Roman" w:eastAsia="新細明體" w:hAnsi="Times New Roman" w:cs="Times New Roman"/>
          <w:sz w:val="20"/>
          <w:szCs w:val="20"/>
        </w:rPr>
        <w:t xml:space="preserve">standard deviation of </w:t>
      </w:r>
      <w:r w:rsidR="002B056B" w:rsidRPr="00F026FC">
        <w:rPr>
          <w:rFonts w:ascii="Times New Roman" w:hAnsi="Times New Roman" w:cs="Times New Roman"/>
          <w:kern w:val="0"/>
          <w:sz w:val="20"/>
          <w:szCs w:val="20"/>
        </w:rPr>
        <w:t>amplitude dispersion.</w:t>
      </w:r>
    </w:p>
    <w:p w:rsidR="002B056B" w:rsidRPr="00F026FC" w:rsidRDefault="0084629A" w:rsidP="00880C22">
      <w:pPr>
        <w:autoSpaceDE w:val="0"/>
        <w:autoSpaceDN w:val="0"/>
        <w:adjustRightInd w:val="0"/>
        <w:rPr>
          <w:rFonts w:ascii="Times New Roman" w:eastAsia="新細明體" w:hAnsi="Times New Roman" w:cs="Times New Roman"/>
          <w:sz w:val="20"/>
          <w:szCs w:val="20"/>
        </w:rPr>
      </w:pPr>
      <m:oMath>
        <m:sSub>
          <m:sSubPr>
            <m:ctrlPr>
              <w:rPr>
                <w:rFonts w:ascii="Cambria Math" w:eastAsia="標楷體" w:hAnsi="Times New Roman" w:cs="Times New Roman"/>
                <w:i/>
                <w:sz w:val="20"/>
                <w:szCs w:val="20"/>
              </w:rPr>
            </m:ctrlPr>
          </m:sSubPr>
          <m:e>
            <m:r>
              <w:rPr>
                <w:rFonts w:ascii="Cambria Math" w:eastAsia="標楷體" w:hAnsi="Cambria Math" w:cs="Times New Roman"/>
                <w:sz w:val="20"/>
                <w:szCs w:val="20"/>
              </w:rPr>
              <m:t>μ</m:t>
            </m:r>
          </m:e>
          <m:sub>
            <m:r>
              <w:rPr>
                <w:rFonts w:ascii="Cambria Math" w:eastAsia="標楷體" w:hAnsi="Cambria Math" w:cs="Times New Roman"/>
                <w:sz w:val="20"/>
                <w:szCs w:val="20"/>
              </w:rPr>
              <m:t>A</m:t>
            </m:r>
          </m:sub>
        </m:sSub>
      </m:oMath>
      <w:r w:rsidR="002B056B" w:rsidRPr="00F026FC">
        <w:rPr>
          <w:rFonts w:ascii="Times New Roman" w:eastAsia="新細明體" w:hAnsi="Times New Roman" w:cs="Times New Roman"/>
          <w:sz w:val="20"/>
          <w:szCs w:val="20"/>
        </w:rPr>
        <w:t xml:space="preserve"> is the mean of </w:t>
      </w:r>
      <w:r w:rsidR="0004443E" w:rsidRPr="00F026FC">
        <w:rPr>
          <w:rFonts w:ascii="Times New Roman" w:eastAsia="新細明體" w:hAnsi="Times New Roman" w:cs="Times New Roman"/>
          <w:sz w:val="20"/>
          <w:szCs w:val="20"/>
        </w:rPr>
        <w:t>amplitude values.</w:t>
      </w:r>
    </w:p>
    <w:p w:rsidR="0004443E" w:rsidRPr="00F026FC" w:rsidRDefault="0004443E" w:rsidP="00880C22">
      <w:pPr>
        <w:autoSpaceDE w:val="0"/>
        <w:autoSpaceDN w:val="0"/>
        <w:adjustRightInd w:val="0"/>
        <w:rPr>
          <w:rFonts w:ascii="Times New Roman" w:eastAsia="新細明體" w:hAnsi="Times New Roman" w:cs="Times New Roman"/>
          <w:color w:val="000000"/>
          <w:kern w:val="0"/>
          <w:sz w:val="20"/>
          <w:szCs w:val="20"/>
        </w:rPr>
      </w:pPr>
      <w:r w:rsidRPr="00F026FC">
        <w:rPr>
          <w:rFonts w:ascii="Times New Roman" w:eastAsia="新細明體" w:hAnsi="Times New Roman" w:cs="Times New Roman"/>
          <w:color w:val="000000"/>
          <w:kern w:val="0"/>
          <w:sz w:val="20"/>
          <w:szCs w:val="20"/>
        </w:rPr>
        <w:t xml:space="preserve">After </w:t>
      </w:r>
      <w:r w:rsidR="00925785" w:rsidRPr="00F026FC">
        <w:rPr>
          <w:rFonts w:ascii="Times New Roman" w:eastAsia="新細明體" w:hAnsi="Times New Roman" w:cs="Times New Roman"/>
          <w:color w:val="000000"/>
          <w:kern w:val="0"/>
          <w:sz w:val="20"/>
          <w:szCs w:val="20"/>
        </w:rPr>
        <w:t xml:space="preserve">select the PS candidate, use the signal </w:t>
      </w:r>
      <w:r w:rsidR="00844266" w:rsidRPr="00F026FC">
        <w:rPr>
          <w:rFonts w:ascii="Times New Roman" w:eastAsia="新細明體" w:hAnsi="Times New Roman" w:cs="Times New Roman"/>
          <w:color w:val="000000"/>
          <w:kern w:val="0"/>
          <w:sz w:val="20"/>
          <w:szCs w:val="20"/>
        </w:rPr>
        <w:t xml:space="preserve">to </w:t>
      </w:r>
      <w:r w:rsidR="00925785" w:rsidRPr="00F026FC">
        <w:rPr>
          <w:rFonts w:ascii="Times New Roman" w:eastAsia="新細明體" w:hAnsi="Times New Roman" w:cs="Times New Roman"/>
          <w:color w:val="000000"/>
          <w:kern w:val="0"/>
          <w:sz w:val="20"/>
          <w:szCs w:val="20"/>
        </w:rPr>
        <w:t xml:space="preserve">noise </w:t>
      </w:r>
      <w:r w:rsidR="00844266" w:rsidRPr="00F026FC">
        <w:rPr>
          <w:rFonts w:ascii="Times New Roman" w:eastAsia="新細明體" w:hAnsi="Times New Roman" w:cs="Times New Roman"/>
          <w:color w:val="000000"/>
          <w:kern w:val="0"/>
          <w:sz w:val="20"/>
          <w:szCs w:val="20"/>
        </w:rPr>
        <w:t>ratio</w:t>
      </w:r>
      <w:r w:rsidR="00925785" w:rsidRPr="00F026FC">
        <w:rPr>
          <w:rFonts w:ascii="Times New Roman" w:eastAsia="新細明體" w:hAnsi="Times New Roman" w:cs="Times New Roman"/>
          <w:color w:val="000000"/>
          <w:kern w:val="0"/>
          <w:sz w:val="20"/>
          <w:szCs w:val="20"/>
        </w:rPr>
        <w:t xml:space="preserve"> to estimate </w:t>
      </w:r>
      <w:r w:rsidR="00255747" w:rsidRPr="00F026FC">
        <w:rPr>
          <w:rFonts w:ascii="Times New Roman" w:eastAsia="新細明體" w:hAnsi="Times New Roman" w:cs="Times New Roman"/>
          <w:color w:val="000000"/>
          <w:kern w:val="0"/>
          <w:sz w:val="20"/>
          <w:szCs w:val="20"/>
        </w:rPr>
        <w:t xml:space="preserve">the PS pixel the signal to noise ratio </w:t>
      </w:r>
      <w:r w:rsidR="009D3011">
        <w:rPr>
          <w:rFonts w:ascii="Times New Roman" w:eastAsia="新細明體" w:hAnsi="Times New Roman" w:cs="Times New Roman" w:hint="eastAsia"/>
          <w:color w:val="000000"/>
          <w:kern w:val="0"/>
          <w:sz w:val="20"/>
          <w:szCs w:val="20"/>
        </w:rPr>
        <w:t xml:space="preserve">which </w:t>
      </w:r>
      <w:r w:rsidR="009D3011" w:rsidRPr="00F026FC">
        <w:rPr>
          <w:rFonts w:ascii="Times New Roman" w:eastAsia="新細明體" w:hAnsi="Times New Roman" w:cs="Times New Roman"/>
          <w:color w:val="000000"/>
          <w:kern w:val="0"/>
          <w:sz w:val="20"/>
          <w:szCs w:val="20"/>
        </w:rPr>
        <w:t>is</w:t>
      </w:r>
      <m:oMath>
        <m:sSub>
          <m:sSubPr>
            <m:ctrlPr>
              <w:rPr>
                <w:rFonts w:ascii="Cambria Math" w:eastAsia="新細明體" w:hAnsi="Times New Roman" w:cs="Times New Roman"/>
                <w:sz w:val="20"/>
                <w:szCs w:val="20"/>
              </w:rPr>
            </m:ctrlPr>
          </m:sSubPr>
          <m:e>
            <m:r>
              <w:rPr>
                <w:rFonts w:ascii="Cambria Math" w:eastAsia="新細明體" w:hAnsi="Cambria Math" w:cs="Times New Roman"/>
                <w:sz w:val="20"/>
                <w:szCs w:val="20"/>
              </w:rPr>
              <m:t>γ</m:t>
            </m:r>
          </m:e>
          <m:sub>
            <m:r>
              <w:rPr>
                <w:rFonts w:ascii="Cambria Math" w:eastAsia="新細明體" w:hAnsi="Cambria Math" w:cs="Times New Roman"/>
                <w:sz w:val="20"/>
                <w:szCs w:val="20"/>
              </w:rPr>
              <m:t>x</m:t>
            </m:r>
          </m:sub>
        </m:sSub>
      </m:oMath>
      <w:r w:rsidR="00255747" w:rsidRPr="00F026FC">
        <w:rPr>
          <w:rFonts w:ascii="Times New Roman" w:eastAsia="新細明體" w:hAnsi="Times New Roman" w:cs="Times New Roman"/>
          <w:sz w:val="20"/>
          <w:szCs w:val="20"/>
        </w:rPr>
        <w:t>.</w:t>
      </w:r>
    </w:p>
    <w:p w:rsidR="004F045C" w:rsidRPr="00F026FC" w:rsidRDefault="0084629A" w:rsidP="00C80C39">
      <w:pPr>
        <w:jc w:val="both"/>
        <w:rPr>
          <w:rFonts w:ascii="Times New Roman" w:hAnsi="Times New Roman" w:cs="Times New Roman"/>
          <w:sz w:val="20"/>
          <w:szCs w:val="20"/>
        </w:rPr>
      </w:pPr>
      <m:oMathPara>
        <m:oMathParaPr>
          <m:jc m:val="right"/>
        </m:oMathParaPr>
        <m:oMath>
          <w:bookmarkStart w:id="21" w:name="OLE_LINK18"/>
          <w:bookmarkStart w:id="22" w:name="OLE_LINK19"/>
          <m:sSub>
            <m:sSubPr>
              <m:ctrlPr>
                <w:rPr>
                  <w:rFonts w:ascii="Cambria Math" w:eastAsia="新細明體" w:hAnsi="Times New Roman" w:cs="Times New Roman"/>
                  <w:sz w:val="20"/>
                  <w:szCs w:val="20"/>
                </w:rPr>
              </m:ctrlPr>
            </m:sSubPr>
            <m:e>
              <m:r>
                <w:rPr>
                  <w:rFonts w:ascii="Cambria Math" w:eastAsia="新細明體" w:hAnsi="Times New Roman" w:cs="Times New Roman"/>
                  <w:sz w:val="20"/>
                  <w:szCs w:val="20"/>
                </w:rPr>
                <m:t xml:space="preserve">   </m:t>
              </m:r>
              <m:r>
                <w:rPr>
                  <w:rFonts w:ascii="Cambria Math" w:eastAsia="新細明體" w:hAnsi="Cambria Math" w:cs="Times New Roman"/>
                  <w:sz w:val="20"/>
                  <w:szCs w:val="20"/>
                </w:rPr>
                <m:t>γ</m:t>
              </m:r>
            </m:e>
            <m:sub>
              <m:r>
                <w:rPr>
                  <w:rFonts w:ascii="Cambria Math" w:eastAsia="新細明體" w:hAnsi="Cambria Math" w:cs="Times New Roman"/>
                  <w:sz w:val="20"/>
                  <w:szCs w:val="20"/>
                </w:rPr>
                <m:t>x</m:t>
              </m:r>
            </m:sub>
          </m:sSub>
          <w:bookmarkEnd w:id="21"/>
          <w:bookmarkEnd w:id="22"/>
          <m:r>
            <w:rPr>
              <w:rFonts w:ascii="Cambria Math" w:eastAsia="新細明體" w:hAnsi="Times New Roman" w:cs="Times New Roman"/>
              <w:sz w:val="20"/>
              <w:szCs w:val="20"/>
            </w:rPr>
            <m:t>=</m:t>
          </m:r>
          <m:f>
            <m:fPr>
              <m:ctrlPr>
                <w:rPr>
                  <w:rFonts w:ascii="Cambria Math" w:eastAsia="新細明體" w:hAnsi="Times New Roman" w:cs="Times New Roman"/>
                  <w:i/>
                  <w:sz w:val="20"/>
                  <w:szCs w:val="20"/>
                </w:rPr>
              </m:ctrlPr>
            </m:fPr>
            <m:num>
              <m:r>
                <w:rPr>
                  <w:rFonts w:ascii="Cambria Math" w:eastAsia="新細明體" w:hAnsi="Times New Roman" w:cs="Times New Roman"/>
                  <w:sz w:val="20"/>
                  <w:szCs w:val="20"/>
                </w:rPr>
                <m:t>1</m:t>
              </m:r>
            </m:num>
            <m:den>
              <m:r>
                <w:rPr>
                  <w:rFonts w:ascii="Cambria Math" w:eastAsia="新細明體" w:hAnsi="Cambria Math" w:cs="Times New Roman"/>
                  <w:sz w:val="20"/>
                  <w:szCs w:val="20"/>
                </w:rPr>
                <m:t>N</m:t>
              </m:r>
            </m:den>
          </m:f>
          <m:d>
            <m:dPr>
              <m:begChr m:val="|"/>
              <m:endChr m:val="|"/>
              <m:ctrlPr>
                <w:rPr>
                  <w:rFonts w:ascii="Cambria Math" w:eastAsia="新細明體" w:hAnsi="Times New Roman" w:cs="Times New Roman"/>
                  <w:i/>
                  <w:sz w:val="20"/>
                  <w:szCs w:val="20"/>
                </w:rPr>
              </m:ctrlPr>
            </m:dPr>
            <m:e>
              <m:nary>
                <m:naryPr>
                  <m:chr m:val="∑"/>
                  <m:limLoc m:val="undOvr"/>
                  <m:ctrlPr>
                    <w:rPr>
                      <w:rFonts w:ascii="Cambria Math" w:eastAsia="新細明體" w:hAnsi="Times New Roman" w:cs="Times New Roman"/>
                      <w:i/>
                      <w:sz w:val="20"/>
                      <w:szCs w:val="20"/>
                    </w:rPr>
                  </m:ctrlPr>
                </m:naryPr>
                <m:sub>
                  <m:r>
                    <w:rPr>
                      <w:rFonts w:ascii="Cambria Math" w:eastAsia="新細明體" w:hAnsi="Cambria Math" w:cs="Times New Roman"/>
                      <w:sz w:val="20"/>
                      <w:szCs w:val="20"/>
                    </w:rPr>
                    <m:t>i</m:t>
                  </m:r>
                  <m:r>
                    <w:rPr>
                      <w:rFonts w:ascii="Cambria Math" w:eastAsia="新細明體" w:hAnsi="Times New Roman" w:cs="Times New Roman"/>
                      <w:sz w:val="20"/>
                      <w:szCs w:val="20"/>
                    </w:rPr>
                    <m:t>=1</m:t>
                  </m:r>
                </m:sub>
                <m:sup>
                  <m:r>
                    <w:rPr>
                      <w:rFonts w:ascii="Cambria Math" w:eastAsia="新細明體" w:hAnsi="Cambria Math" w:cs="Times New Roman"/>
                      <w:sz w:val="20"/>
                      <w:szCs w:val="20"/>
                    </w:rPr>
                    <m:t>N</m:t>
                  </m:r>
                </m:sup>
                <m:e>
                  <m:r>
                    <w:rPr>
                      <w:rFonts w:ascii="Cambria Math" w:eastAsia="新細明體" w:hAnsi="Cambria Math" w:cs="Times New Roman"/>
                      <w:sz w:val="20"/>
                      <w:szCs w:val="20"/>
                    </w:rPr>
                    <m:t>exp</m:t>
                  </m:r>
                  <m:d>
                    <m:dPr>
                      <m:begChr m:val="{"/>
                      <m:endChr m:val="}"/>
                      <m:ctrlPr>
                        <w:rPr>
                          <w:rFonts w:ascii="Cambria Math" w:eastAsia="新細明體" w:hAnsi="Times New Roman" w:cs="Times New Roman"/>
                          <w:i/>
                          <w:sz w:val="20"/>
                          <w:szCs w:val="20"/>
                        </w:rPr>
                      </m:ctrlPr>
                    </m:dPr>
                    <m:e>
                      <m:rad>
                        <m:radPr>
                          <m:degHide m:val="on"/>
                          <m:ctrlPr>
                            <w:rPr>
                              <w:rFonts w:ascii="Cambria Math" w:eastAsia="新細明體" w:hAnsi="Times New Roman" w:cs="Times New Roman"/>
                              <w:i/>
                              <w:sz w:val="20"/>
                              <w:szCs w:val="20"/>
                            </w:rPr>
                          </m:ctrlPr>
                        </m:radPr>
                        <m:deg/>
                        <m:e>
                          <m:r>
                            <w:rPr>
                              <w:rFonts w:ascii="Times New Roman" w:eastAsia="新細明體" w:hAnsi="Times New Roman" w:cs="Times New Roman"/>
                              <w:sz w:val="20"/>
                              <w:szCs w:val="20"/>
                            </w:rPr>
                            <m:t>-</m:t>
                          </m:r>
                          <m:r>
                            <w:rPr>
                              <w:rFonts w:ascii="Cambria Math" w:eastAsia="新細明體" w:hAnsi="Times New Roman" w:cs="Times New Roman"/>
                              <w:sz w:val="20"/>
                              <w:szCs w:val="20"/>
                            </w:rPr>
                            <m:t>1</m:t>
                          </m:r>
                        </m:e>
                      </m:rad>
                      <m:d>
                        <m:dPr>
                          <m:ctrlPr>
                            <w:rPr>
                              <w:rFonts w:ascii="Cambria Math" w:eastAsia="新細明體" w:hAnsi="Times New Roman" w:cs="Times New Roman"/>
                              <w:i/>
                              <w:sz w:val="20"/>
                              <w:szCs w:val="20"/>
                            </w:rPr>
                          </m:ctrlPr>
                        </m:dPr>
                        <m:e>
                          <m:sSub>
                            <m:sSubPr>
                              <m:ctrlPr>
                                <w:rPr>
                                  <w:rFonts w:ascii="Cambria Math" w:eastAsia="新細明體" w:hAnsi="Times New Roman" w:cs="Times New Roman"/>
                                  <w:i/>
                                  <w:sz w:val="20"/>
                                  <w:szCs w:val="20"/>
                                </w:rPr>
                              </m:ctrlPr>
                            </m:sSubPr>
                            <m:e>
                              <m:r>
                                <w:rPr>
                                  <w:rFonts w:ascii="Cambria Math" w:eastAsia="新細明體" w:hAnsi="Cambria Math" w:cs="Times New Roman"/>
                                  <w:sz w:val="20"/>
                                  <w:szCs w:val="20"/>
                                </w:rPr>
                                <m:t>ψ</m:t>
                              </m:r>
                            </m:e>
                            <m:sub>
                              <m:r>
                                <w:rPr>
                                  <w:rFonts w:ascii="Cambria Math" w:eastAsia="新細明體" w:hAnsi="Cambria Math" w:cs="Times New Roman"/>
                                  <w:sz w:val="20"/>
                                  <w:szCs w:val="20"/>
                                </w:rPr>
                                <m:t>x</m:t>
                              </m:r>
                              <m:r>
                                <w:rPr>
                                  <w:rFonts w:ascii="Cambria Math" w:eastAsia="新細明體" w:hAnsi="Times New Roman" w:cs="Times New Roman"/>
                                  <w:sz w:val="20"/>
                                  <w:szCs w:val="20"/>
                                </w:rPr>
                                <m:t>,</m:t>
                              </m:r>
                              <m:r>
                                <w:rPr>
                                  <w:rFonts w:ascii="Cambria Math" w:eastAsia="新細明體" w:hAnsi="Cambria Math" w:cs="Times New Roman"/>
                                  <w:sz w:val="20"/>
                                  <w:szCs w:val="20"/>
                                </w:rPr>
                                <m:t>i</m:t>
                              </m:r>
                            </m:sub>
                          </m:sSub>
                          <m:r>
                            <w:rPr>
                              <w:rFonts w:ascii="Times New Roman" w:eastAsia="新細明體" w:hAnsi="Times New Roman" w:cs="Times New Roman"/>
                              <w:sz w:val="20"/>
                              <w:szCs w:val="20"/>
                            </w:rPr>
                            <m:t>-</m:t>
                          </m:r>
                          <w:bookmarkStart w:id="23" w:name="OLE_LINK23"/>
                          <w:bookmarkStart w:id="24" w:name="OLE_LINK24"/>
                          <w:bookmarkStart w:id="25" w:name="OLE_LINK25"/>
                          <m:sSub>
                            <m:sSubPr>
                              <m:ctrlPr>
                                <w:rPr>
                                  <w:rFonts w:ascii="Cambria Math" w:eastAsia="新細明體" w:hAnsi="Times New Roman" w:cs="Times New Roman"/>
                                  <w:i/>
                                  <w:sz w:val="20"/>
                                  <w:szCs w:val="20"/>
                                </w:rPr>
                              </m:ctrlPr>
                            </m:sSubPr>
                            <m:e>
                              <m:acc>
                                <m:accPr>
                                  <m:chr m:val="̃"/>
                                  <m:ctrlPr>
                                    <w:rPr>
                                      <w:rFonts w:ascii="Cambria Math" w:eastAsia="新細明體" w:hAnsi="Times New Roman" w:cs="Times New Roman"/>
                                      <w:i/>
                                      <w:sz w:val="20"/>
                                      <w:szCs w:val="20"/>
                                    </w:rPr>
                                  </m:ctrlPr>
                                </m:accPr>
                                <m:e>
                                  <m:r>
                                    <w:rPr>
                                      <w:rFonts w:ascii="Cambria Math" w:eastAsia="新細明體" w:hAnsi="Cambria Math" w:cs="Times New Roman"/>
                                      <w:sz w:val="20"/>
                                      <w:szCs w:val="20"/>
                                    </w:rPr>
                                    <m:t>ψ</m:t>
                                  </m:r>
                                </m:e>
                              </m:acc>
                            </m:e>
                            <m:sub>
                              <m:r>
                                <w:rPr>
                                  <w:rFonts w:ascii="Cambria Math" w:eastAsia="新細明體" w:hAnsi="Cambria Math" w:cs="Times New Roman"/>
                                  <w:sz w:val="20"/>
                                  <w:szCs w:val="20"/>
                                </w:rPr>
                                <m:t>x</m:t>
                              </m:r>
                              <m:r>
                                <w:rPr>
                                  <w:rFonts w:ascii="Cambria Math" w:eastAsia="新細明體" w:hAnsi="Times New Roman" w:cs="Times New Roman"/>
                                  <w:sz w:val="20"/>
                                  <w:szCs w:val="20"/>
                                </w:rPr>
                                <m:t>,</m:t>
                              </m:r>
                              <m:r>
                                <w:rPr>
                                  <w:rFonts w:ascii="Cambria Math" w:eastAsia="新細明體" w:hAnsi="Cambria Math" w:cs="Times New Roman"/>
                                  <w:sz w:val="20"/>
                                  <w:szCs w:val="20"/>
                                </w:rPr>
                                <m:t>i</m:t>
                              </m:r>
                            </m:sub>
                          </m:sSub>
                          <w:bookmarkEnd w:id="23"/>
                          <w:bookmarkEnd w:id="24"/>
                          <w:bookmarkEnd w:id="25"/>
                          <m:r>
                            <w:rPr>
                              <w:rFonts w:ascii="Times New Roman" w:eastAsia="新細明體" w:hAnsi="Times New Roman" w:cs="Times New Roman"/>
                              <w:sz w:val="20"/>
                              <w:szCs w:val="20"/>
                            </w:rPr>
                            <m:t>-</m:t>
                          </m:r>
                          <w:bookmarkStart w:id="26" w:name="OLE_LINK26"/>
                          <w:bookmarkStart w:id="27" w:name="OLE_LINK27"/>
                          <w:bookmarkStart w:id="28" w:name="OLE_LINK28"/>
                          <m:sSubSup>
                            <m:sSubSupPr>
                              <m:ctrlPr>
                                <w:rPr>
                                  <w:rFonts w:ascii="Cambria Math" w:eastAsia="新細明體" w:hAnsi="Times New Roman" w:cs="Times New Roman"/>
                                  <w:i/>
                                  <w:sz w:val="20"/>
                                  <w:szCs w:val="20"/>
                                </w:rPr>
                              </m:ctrlPr>
                            </m:sSubSupPr>
                            <m:e>
                              <m:r>
                                <w:rPr>
                                  <w:rFonts w:ascii="Times New Roman" w:eastAsia="新細明體" w:hAnsi="Times New Roman" w:cs="Times New Roman"/>
                                  <w:sz w:val="20"/>
                                  <w:szCs w:val="20"/>
                                </w:rPr>
                                <m:t>∆</m:t>
                              </m:r>
                              <m:acc>
                                <m:accPr>
                                  <m:ctrlPr>
                                    <w:rPr>
                                      <w:rFonts w:ascii="Cambria Math" w:eastAsia="新細明體" w:hAnsi="Times New Roman" w:cs="Times New Roman"/>
                                      <w:i/>
                                      <w:sz w:val="20"/>
                                      <w:szCs w:val="20"/>
                                    </w:rPr>
                                  </m:ctrlPr>
                                </m:accPr>
                                <m:e>
                                  <m:r>
                                    <w:rPr>
                                      <w:rFonts w:ascii="Cambria Math" w:eastAsia="新細明體" w:hAnsi="Cambria Math" w:cs="Times New Roman"/>
                                      <w:sz w:val="20"/>
                                      <w:szCs w:val="20"/>
                                    </w:rPr>
                                    <m:t>ϕ</m:t>
                                  </m:r>
                                </m:e>
                              </m:acc>
                            </m:e>
                            <m:sub>
                              <m:r>
                                <w:rPr>
                                  <w:rFonts w:ascii="Cambria Math" w:eastAsia="新細明體" w:hAnsi="Cambria Math" w:cs="Times New Roman"/>
                                  <w:sz w:val="20"/>
                                  <w:szCs w:val="20"/>
                                </w:rPr>
                                <m:t>θ</m:t>
                              </m:r>
                              <m:r>
                                <w:rPr>
                                  <w:rFonts w:ascii="Cambria Math" w:eastAsia="新細明體" w:hAnsi="Times New Roman" w:cs="Times New Roman"/>
                                  <w:sz w:val="20"/>
                                  <w:szCs w:val="20"/>
                                </w:rPr>
                                <m:t>,</m:t>
                              </m:r>
                              <m:r>
                                <w:rPr>
                                  <w:rFonts w:ascii="Cambria Math" w:eastAsia="新細明體" w:hAnsi="Cambria Math" w:cs="Times New Roman"/>
                                  <w:sz w:val="20"/>
                                  <w:szCs w:val="20"/>
                                </w:rPr>
                                <m:t>x</m:t>
                              </m:r>
                              <m:r>
                                <w:rPr>
                                  <w:rFonts w:ascii="Cambria Math" w:eastAsia="新細明體" w:hAnsi="Times New Roman" w:cs="Times New Roman"/>
                                  <w:sz w:val="20"/>
                                  <w:szCs w:val="20"/>
                                </w:rPr>
                                <m:t>,</m:t>
                              </m:r>
                              <m:r>
                                <w:rPr>
                                  <w:rFonts w:ascii="Cambria Math" w:eastAsia="新細明體" w:hAnsi="Cambria Math" w:cs="Times New Roman"/>
                                  <w:sz w:val="20"/>
                                  <w:szCs w:val="20"/>
                                </w:rPr>
                                <m:t>i</m:t>
                              </m:r>
                            </m:sub>
                            <m:sup>
                              <m:r>
                                <w:rPr>
                                  <w:rFonts w:ascii="Cambria Math" w:eastAsia="新細明體" w:hAnsi="Cambria Math" w:cs="Times New Roman"/>
                                  <w:sz w:val="20"/>
                                  <w:szCs w:val="20"/>
                                </w:rPr>
                                <m:t>u</m:t>
                              </m:r>
                            </m:sup>
                          </m:sSubSup>
                          <w:bookmarkEnd w:id="26"/>
                          <w:bookmarkEnd w:id="27"/>
                          <w:bookmarkEnd w:id="28"/>
                        </m:e>
                      </m:d>
                    </m:e>
                  </m:d>
                </m:e>
              </m:nary>
            </m:e>
          </m:d>
          <m:r>
            <w:rPr>
              <w:rFonts w:ascii="Cambria Math" w:eastAsia="新細明體" w:hAnsi="Times New Roman" w:cs="Times New Roman"/>
              <w:sz w:val="20"/>
              <w:szCs w:val="20"/>
            </w:rPr>
            <m:t xml:space="preserve">                                          (2)</m:t>
          </m:r>
        </m:oMath>
      </m:oMathPara>
    </w:p>
    <w:p w:rsidR="000A6397" w:rsidRPr="00F026FC" w:rsidRDefault="009165A1" w:rsidP="000A4720">
      <w:pPr>
        <w:rPr>
          <w:rFonts w:ascii="Times New Roman" w:hAnsi="Times New Roman" w:cs="Times New Roman"/>
          <w:sz w:val="20"/>
          <w:szCs w:val="20"/>
        </w:rPr>
      </w:pPr>
      <w:r w:rsidRPr="00F026FC">
        <w:rPr>
          <w:rFonts w:ascii="Times New Roman" w:hAnsi="Times New Roman" w:cs="Times New Roman"/>
          <w:sz w:val="20"/>
          <w:szCs w:val="20"/>
        </w:rPr>
        <w:t xml:space="preserve">Where </w:t>
      </w:r>
      <m:oMath>
        <m:sSub>
          <m:sSubPr>
            <m:ctrlPr>
              <w:rPr>
                <w:rFonts w:ascii="Cambria Math" w:eastAsia="新細明體" w:hAnsi="Times New Roman" w:cs="Times New Roman"/>
                <w:i/>
                <w:sz w:val="20"/>
                <w:szCs w:val="20"/>
              </w:rPr>
            </m:ctrlPr>
          </m:sSubPr>
          <m:e>
            <m:r>
              <w:rPr>
                <w:rFonts w:ascii="Cambria Math" w:eastAsia="新細明體" w:hAnsi="Cambria Math" w:cs="Times New Roman"/>
                <w:sz w:val="20"/>
                <w:szCs w:val="20"/>
              </w:rPr>
              <m:t>ψ</m:t>
            </m:r>
          </m:e>
          <m:sub>
            <m:r>
              <w:rPr>
                <w:rFonts w:ascii="Cambria Math" w:eastAsia="新細明體" w:hAnsi="Cambria Math" w:cs="Times New Roman"/>
                <w:sz w:val="20"/>
                <w:szCs w:val="20"/>
              </w:rPr>
              <m:t>x</m:t>
            </m:r>
            <m:r>
              <w:rPr>
                <w:rFonts w:ascii="Cambria Math" w:eastAsia="新細明體" w:hAnsi="Times New Roman" w:cs="Times New Roman"/>
                <w:sz w:val="20"/>
                <w:szCs w:val="20"/>
              </w:rPr>
              <m:t>,</m:t>
            </m:r>
            <m:r>
              <w:rPr>
                <w:rFonts w:ascii="Cambria Math" w:eastAsia="新細明體" w:hAnsi="Cambria Math" w:cs="Times New Roman"/>
                <w:sz w:val="20"/>
                <w:szCs w:val="20"/>
              </w:rPr>
              <m:t>i</m:t>
            </m:r>
          </m:sub>
        </m:sSub>
      </m:oMath>
      <w:r w:rsidR="000A6397" w:rsidRPr="00F026FC">
        <w:rPr>
          <w:rFonts w:ascii="Times New Roman" w:hAnsi="Times New Roman" w:cs="Times New Roman"/>
          <w:sz w:val="20"/>
          <w:szCs w:val="20"/>
        </w:rPr>
        <w:t>is</w:t>
      </w:r>
      <w:r w:rsidR="000A4720" w:rsidRPr="00F026FC">
        <w:rPr>
          <w:rFonts w:ascii="Times New Roman" w:hAnsi="Times New Roman" w:cs="Times New Roman"/>
          <w:sz w:val="20"/>
          <w:szCs w:val="20"/>
        </w:rPr>
        <w:t xml:space="preserve"> </w:t>
      </w:r>
      <w:r w:rsidR="000A4720" w:rsidRPr="00F026FC">
        <w:rPr>
          <w:rFonts w:ascii="Times New Roman" w:eastAsia="新細明體" w:hAnsi="Times New Roman" w:cs="Times New Roman"/>
          <w:sz w:val="20"/>
          <w:szCs w:val="20"/>
        </w:rPr>
        <w:t xml:space="preserve">the wrapped phase of pixel </w:t>
      </w:r>
      <w:r w:rsidR="000A4720" w:rsidRPr="00F026FC">
        <w:rPr>
          <w:rFonts w:ascii="Times New Roman" w:eastAsia="新細明體" w:hAnsi="Times New Roman" w:cs="Times New Roman"/>
          <w:i/>
          <w:sz w:val="20"/>
          <w:szCs w:val="20"/>
        </w:rPr>
        <w:t>x</w:t>
      </w:r>
      <w:r w:rsidR="000A4720" w:rsidRPr="00F026FC">
        <w:rPr>
          <w:rFonts w:ascii="Times New Roman" w:eastAsia="新細明體" w:hAnsi="Times New Roman" w:cs="Times New Roman"/>
          <w:sz w:val="20"/>
          <w:szCs w:val="20"/>
        </w:rPr>
        <w:t xml:space="preserve"> in the </w:t>
      </w:r>
      <w:r w:rsidR="000A4720" w:rsidRPr="00F026FC">
        <w:rPr>
          <w:rFonts w:ascii="Times New Roman" w:eastAsia="新細明體" w:hAnsi="Times New Roman" w:cs="Times New Roman"/>
          <w:i/>
          <w:sz w:val="20"/>
          <w:szCs w:val="20"/>
        </w:rPr>
        <w:t>i</w:t>
      </w:r>
      <w:r w:rsidR="000A4720" w:rsidRPr="00F026FC">
        <w:rPr>
          <w:rFonts w:ascii="Times New Roman" w:eastAsia="新細明體" w:hAnsi="Times New Roman" w:cs="Times New Roman"/>
          <w:sz w:val="20"/>
          <w:szCs w:val="20"/>
        </w:rPr>
        <w:t>th interferogram.</w:t>
      </w:r>
    </w:p>
    <w:p w:rsidR="000A6397" w:rsidRPr="00F026FC" w:rsidRDefault="000A6397" w:rsidP="00C80C39">
      <w:pPr>
        <w:jc w:val="both"/>
        <w:rPr>
          <w:rFonts w:ascii="Times New Roman" w:hAnsi="Times New Roman" w:cs="Times New Roman"/>
          <w:sz w:val="20"/>
          <w:szCs w:val="20"/>
        </w:rPr>
      </w:pPr>
      <w:r w:rsidRPr="00F026FC">
        <w:rPr>
          <w:rFonts w:ascii="Times New Roman" w:hAnsi="Times New Roman" w:cs="Times New Roman"/>
          <w:sz w:val="20"/>
          <w:szCs w:val="20"/>
        </w:rPr>
        <w:t xml:space="preserve"> </w:t>
      </w:r>
      <m:oMath>
        <m:sSub>
          <m:sSubPr>
            <m:ctrlPr>
              <w:rPr>
                <w:rFonts w:ascii="Cambria Math" w:eastAsia="新細明體" w:hAnsi="Times New Roman" w:cs="Times New Roman"/>
                <w:i/>
                <w:sz w:val="20"/>
                <w:szCs w:val="20"/>
              </w:rPr>
            </m:ctrlPr>
          </m:sSubPr>
          <m:e>
            <m:acc>
              <m:accPr>
                <m:chr m:val="̃"/>
                <m:ctrlPr>
                  <w:rPr>
                    <w:rFonts w:ascii="Cambria Math" w:eastAsia="新細明體" w:hAnsi="Times New Roman" w:cs="Times New Roman"/>
                    <w:i/>
                    <w:sz w:val="20"/>
                    <w:szCs w:val="20"/>
                  </w:rPr>
                </m:ctrlPr>
              </m:accPr>
              <m:e>
                <m:r>
                  <w:rPr>
                    <w:rFonts w:ascii="Cambria Math" w:eastAsia="新細明體" w:hAnsi="Cambria Math" w:cs="Times New Roman"/>
                    <w:sz w:val="20"/>
                    <w:szCs w:val="20"/>
                  </w:rPr>
                  <m:t>ψ</m:t>
                </m:r>
              </m:e>
            </m:acc>
          </m:e>
          <m:sub>
            <m:r>
              <w:rPr>
                <w:rFonts w:ascii="Cambria Math" w:eastAsia="新細明體" w:hAnsi="Cambria Math" w:cs="Times New Roman"/>
                <w:sz w:val="20"/>
                <w:szCs w:val="20"/>
              </w:rPr>
              <m:t>x</m:t>
            </m:r>
            <m:r>
              <w:rPr>
                <w:rFonts w:ascii="Cambria Math" w:eastAsia="新細明體" w:hAnsi="Times New Roman" w:cs="Times New Roman"/>
                <w:sz w:val="20"/>
                <w:szCs w:val="20"/>
              </w:rPr>
              <m:t>,</m:t>
            </m:r>
            <m:r>
              <w:rPr>
                <w:rFonts w:ascii="Cambria Math" w:eastAsia="新細明體" w:hAnsi="Cambria Math" w:cs="Times New Roman"/>
                <w:sz w:val="20"/>
                <w:szCs w:val="20"/>
              </w:rPr>
              <m:t>i</m:t>
            </m:r>
          </m:sub>
        </m:sSub>
      </m:oMath>
      <w:r w:rsidRPr="00F026FC">
        <w:rPr>
          <w:rFonts w:ascii="Times New Roman" w:hAnsi="Times New Roman" w:cs="Times New Roman"/>
          <w:sz w:val="20"/>
          <w:szCs w:val="20"/>
        </w:rPr>
        <w:t xml:space="preserve"> is</w:t>
      </w:r>
      <w:r w:rsidR="000A4720" w:rsidRPr="00F026FC">
        <w:rPr>
          <w:rFonts w:ascii="Times New Roman" w:hAnsi="Times New Roman" w:cs="Times New Roman"/>
          <w:sz w:val="20"/>
          <w:szCs w:val="20"/>
        </w:rPr>
        <w:t xml:space="preserve"> </w:t>
      </w:r>
      <w:r w:rsidR="000A4720" w:rsidRPr="00F026FC">
        <w:rPr>
          <w:rFonts w:ascii="Times New Roman" w:eastAsia="新細明體" w:hAnsi="Times New Roman" w:cs="Times New Roman"/>
          <w:sz w:val="20"/>
          <w:szCs w:val="20"/>
        </w:rPr>
        <w:t>the estimate of the spatially-correlated terms.</w:t>
      </w:r>
    </w:p>
    <w:p w:rsidR="009165A1" w:rsidRPr="00F026FC" w:rsidRDefault="000A6397" w:rsidP="000A4720">
      <w:pPr>
        <w:rPr>
          <w:rFonts w:ascii="Times New Roman" w:hAnsi="Times New Roman" w:cs="Times New Roman"/>
          <w:sz w:val="20"/>
          <w:szCs w:val="20"/>
        </w:rPr>
      </w:pPr>
      <w:r w:rsidRPr="00F026FC">
        <w:rPr>
          <w:rFonts w:ascii="Times New Roman" w:hAnsi="Times New Roman" w:cs="Times New Roman"/>
          <w:sz w:val="20"/>
          <w:szCs w:val="20"/>
        </w:rPr>
        <w:t xml:space="preserve"> </w:t>
      </w:r>
      <m:oMath>
        <m:sSubSup>
          <m:sSubSupPr>
            <m:ctrlPr>
              <w:rPr>
                <w:rFonts w:ascii="Cambria Math" w:eastAsia="新細明體" w:hAnsi="Times New Roman" w:cs="Times New Roman"/>
                <w:i/>
                <w:sz w:val="20"/>
                <w:szCs w:val="20"/>
              </w:rPr>
            </m:ctrlPr>
          </m:sSubSupPr>
          <m:e>
            <m:acc>
              <m:accPr>
                <m:ctrlPr>
                  <w:rPr>
                    <w:rFonts w:ascii="Cambria Math" w:eastAsia="新細明體" w:hAnsi="Times New Roman" w:cs="Times New Roman"/>
                    <w:i/>
                    <w:sz w:val="20"/>
                    <w:szCs w:val="20"/>
                  </w:rPr>
                </m:ctrlPr>
              </m:accPr>
              <m:e>
                <m:r>
                  <w:rPr>
                    <w:rFonts w:ascii="Cambria Math" w:eastAsia="新細明體" w:hAnsi="Cambria Math" w:cs="Times New Roman"/>
                    <w:sz w:val="20"/>
                    <w:szCs w:val="20"/>
                  </w:rPr>
                  <m:t>ϕ</m:t>
                </m:r>
              </m:e>
            </m:acc>
          </m:e>
          <m:sub>
            <m:r>
              <w:rPr>
                <w:rFonts w:ascii="Cambria Math" w:eastAsia="新細明體" w:hAnsi="Cambria Math" w:cs="Times New Roman"/>
                <w:sz w:val="20"/>
                <w:szCs w:val="20"/>
              </w:rPr>
              <m:t>θ</m:t>
            </m:r>
            <m:r>
              <w:rPr>
                <w:rFonts w:ascii="Cambria Math" w:eastAsia="新細明體" w:hAnsi="Times New Roman" w:cs="Times New Roman"/>
                <w:sz w:val="20"/>
                <w:szCs w:val="20"/>
              </w:rPr>
              <m:t>,</m:t>
            </m:r>
            <m:r>
              <w:rPr>
                <w:rFonts w:ascii="Cambria Math" w:eastAsia="新細明體" w:hAnsi="Cambria Math" w:cs="Times New Roman"/>
                <w:sz w:val="20"/>
                <w:szCs w:val="20"/>
              </w:rPr>
              <m:t>x</m:t>
            </m:r>
            <m:r>
              <w:rPr>
                <w:rFonts w:ascii="Cambria Math" w:eastAsia="新細明體" w:hAnsi="Times New Roman" w:cs="Times New Roman"/>
                <w:sz w:val="20"/>
                <w:szCs w:val="20"/>
              </w:rPr>
              <m:t>,</m:t>
            </m:r>
            <m:r>
              <w:rPr>
                <w:rFonts w:ascii="Cambria Math" w:eastAsia="新細明體" w:hAnsi="Cambria Math" w:cs="Times New Roman"/>
                <w:sz w:val="20"/>
                <w:szCs w:val="20"/>
              </w:rPr>
              <m:t>i</m:t>
            </m:r>
          </m:sub>
          <m:sup>
            <m:r>
              <w:rPr>
                <w:rFonts w:ascii="Cambria Math" w:eastAsia="新細明體" w:hAnsi="Cambria Math" w:cs="Times New Roman"/>
                <w:sz w:val="20"/>
                <w:szCs w:val="20"/>
              </w:rPr>
              <m:t>u</m:t>
            </m:r>
          </m:sup>
        </m:sSubSup>
      </m:oMath>
      <w:r w:rsidRPr="00F026FC">
        <w:rPr>
          <w:rFonts w:ascii="Times New Roman" w:hAnsi="Times New Roman" w:cs="Times New Roman"/>
          <w:sz w:val="20"/>
          <w:szCs w:val="20"/>
        </w:rPr>
        <w:t>is</w:t>
      </w:r>
      <w:r w:rsidR="000A4720" w:rsidRPr="00F026FC">
        <w:rPr>
          <w:rFonts w:ascii="Times New Roman" w:hAnsi="Times New Roman" w:cs="Times New Roman"/>
          <w:sz w:val="20"/>
          <w:szCs w:val="20"/>
        </w:rPr>
        <w:t xml:space="preserve"> </w:t>
      </w:r>
      <w:r w:rsidR="000A4720" w:rsidRPr="00F026FC">
        <w:rPr>
          <w:rFonts w:ascii="Times New Roman" w:eastAsia="新細明體" w:hAnsi="Times New Roman" w:cs="Times New Roman"/>
          <w:sz w:val="20"/>
          <w:szCs w:val="20"/>
        </w:rPr>
        <w:t>the estimate of the spatially-uncorrelated look angle error term and N is the number of interferograms.</w:t>
      </w:r>
    </w:p>
    <w:p w:rsidR="00925785" w:rsidRPr="00F026FC" w:rsidRDefault="00925785" w:rsidP="00C80C39">
      <w:pPr>
        <w:jc w:val="both"/>
        <w:rPr>
          <w:rFonts w:ascii="Times New Roman" w:hAnsi="Times New Roman" w:cs="Times New Roman"/>
          <w:sz w:val="20"/>
          <w:szCs w:val="20"/>
        </w:rPr>
      </w:pPr>
    </w:p>
    <w:p w:rsidR="0005373E" w:rsidRPr="00F026FC" w:rsidRDefault="00117632" w:rsidP="00C80C39">
      <w:pPr>
        <w:jc w:val="both"/>
        <w:rPr>
          <w:rFonts w:ascii="Times New Roman" w:hAnsi="Times New Roman" w:cs="Times New Roman"/>
          <w:b/>
          <w:szCs w:val="20"/>
        </w:rPr>
      </w:pPr>
      <w:r w:rsidRPr="00F026FC">
        <w:rPr>
          <w:rFonts w:ascii="Times New Roman" w:hAnsi="Times New Roman" w:cs="Times New Roman"/>
          <w:b/>
          <w:szCs w:val="20"/>
        </w:rPr>
        <w:t>2.2TCPInSAR</w:t>
      </w:r>
    </w:p>
    <w:p w:rsidR="005B38CF" w:rsidRPr="00F026FC" w:rsidRDefault="00D56E01" w:rsidP="00E34BED">
      <w:pPr>
        <w:jc w:val="both"/>
        <w:rPr>
          <w:rFonts w:ascii="Times New Roman" w:hAnsi="Times New Roman" w:cs="Times New Roman"/>
          <w:sz w:val="20"/>
          <w:szCs w:val="20"/>
        </w:rPr>
      </w:pPr>
      <w:r w:rsidRPr="00F026FC">
        <w:rPr>
          <w:rFonts w:ascii="Times New Roman" w:hAnsi="Times New Roman" w:cs="Times New Roman"/>
          <w:sz w:val="20"/>
          <w:szCs w:val="20"/>
        </w:rPr>
        <w:t>A temporarily coherent point is</w:t>
      </w:r>
      <w:r w:rsidR="0021065E" w:rsidRPr="00F026FC">
        <w:rPr>
          <w:rFonts w:ascii="Times New Roman" w:hAnsi="Times New Roman" w:cs="Times New Roman"/>
          <w:sz w:val="20"/>
          <w:szCs w:val="20"/>
        </w:rPr>
        <w:t xml:space="preserve"> the coherent point between two SAR </w:t>
      </w:r>
      <w:r w:rsidR="00D90940" w:rsidRPr="00F026FC">
        <w:rPr>
          <w:rFonts w:ascii="Times New Roman" w:hAnsi="Times New Roman" w:cs="Times New Roman"/>
          <w:sz w:val="20"/>
          <w:szCs w:val="20"/>
        </w:rPr>
        <w:t>acquisitions</w:t>
      </w:r>
      <w:r w:rsidR="00F026FC" w:rsidRPr="00F026FC">
        <w:rPr>
          <w:rFonts w:ascii="Times New Roman" w:hAnsi="Times New Roman" w:cs="Times New Roman"/>
          <w:sz w:val="20"/>
        </w:rPr>
        <w:t>(Zhang, 2011)</w:t>
      </w:r>
      <w:r w:rsidR="00D90940" w:rsidRPr="00F026FC">
        <w:rPr>
          <w:rFonts w:ascii="Times New Roman" w:hAnsi="Times New Roman" w:cs="Times New Roman"/>
          <w:sz w:val="20"/>
          <w:szCs w:val="20"/>
        </w:rPr>
        <w:t>. It</w:t>
      </w:r>
      <w:r w:rsidR="004D2EF2" w:rsidRPr="00F026FC">
        <w:rPr>
          <w:rFonts w:ascii="Times New Roman" w:hAnsi="Times New Roman" w:cs="Times New Roman"/>
          <w:sz w:val="20"/>
          <w:szCs w:val="20"/>
        </w:rPr>
        <w:t xml:space="preserve"> apply the multi-master image and generate the interferograms.</w:t>
      </w:r>
      <w:r w:rsidR="003E7145" w:rsidRPr="00F026FC">
        <w:rPr>
          <w:rFonts w:ascii="Times New Roman" w:hAnsi="Times New Roman" w:cs="Times New Roman"/>
          <w:sz w:val="20"/>
          <w:szCs w:val="20"/>
        </w:rPr>
        <w:t xml:space="preserve"> Then use the Least squares with ambiguity detector to estimate parameters</w:t>
      </w:r>
      <w:r w:rsidR="004D2EF2" w:rsidRPr="00F026FC">
        <w:rPr>
          <w:rFonts w:ascii="Times New Roman" w:hAnsi="Times New Roman" w:cs="Times New Roman"/>
          <w:sz w:val="20"/>
          <w:szCs w:val="20"/>
        </w:rPr>
        <w:t>.</w:t>
      </w:r>
      <w:r w:rsidR="000C01D2" w:rsidRPr="00F026FC">
        <w:rPr>
          <w:rFonts w:ascii="Times New Roman" w:hAnsi="Times New Roman" w:cs="Times New Roman"/>
          <w:sz w:val="20"/>
          <w:szCs w:val="20"/>
        </w:rPr>
        <w:t xml:space="preserve"> </w:t>
      </w:r>
      <w:r w:rsidR="00017541" w:rsidRPr="00F026FC">
        <w:rPr>
          <w:rFonts w:ascii="Times New Roman" w:hAnsi="Times New Roman" w:cs="Times New Roman"/>
          <w:sz w:val="20"/>
          <w:szCs w:val="20"/>
        </w:rPr>
        <w:t>TCP is select by the offset estimation</w:t>
      </w:r>
      <w:r w:rsidR="0035007A" w:rsidRPr="00F026FC">
        <w:rPr>
          <w:rFonts w:ascii="Times New Roman" w:hAnsi="Times New Roman" w:cs="Times New Roman"/>
          <w:sz w:val="20"/>
          <w:szCs w:val="20"/>
        </w:rPr>
        <w:t>.</w:t>
      </w:r>
      <w:r w:rsidR="005B7BA8" w:rsidRPr="00F026FC">
        <w:rPr>
          <w:rFonts w:ascii="Times New Roman" w:hAnsi="Times New Roman" w:cs="Times New Roman"/>
          <w:sz w:val="20"/>
          <w:szCs w:val="20"/>
        </w:rPr>
        <w:t xml:space="preserve"> When the pixel in low coherence area with the improper window size will show large bias in the result and t</w:t>
      </w:r>
      <w:r w:rsidR="0035007A" w:rsidRPr="00F026FC">
        <w:rPr>
          <w:rFonts w:ascii="Times New Roman" w:hAnsi="Times New Roman" w:cs="Times New Roman"/>
          <w:sz w:val="20"/>
          <w:szCs w:val="20"/>
        </w:rPr>
        <w:t xml:space="preserve">he </w:t>
      </w:r>
      <w:r w:rsidRPr="00F026FC">
        <w:rPr>
          <w:rFonts w:ascii="Times New Roman" w:hAnsi="Times New Roman" w:cs="Times New Roman"/>
          <w:sz w:val="20"/>
          <w:szCs w:val="20"/>
        </w:rPr>
        <w:t>points with high coherence are</w:t>
      </w:r>
      <w:r w:rsidR="0035007A" w:rsidRPr="00F026FC">
        <w:rPr>
          <w:rFonts w:ascii="Times New Roman" w:hAnsi="Times New Roman" w:cs="Times New Roman"/>
          <w:sz w:val="20"/>
          <w:szCs w:val="20"/>
        </w:rPr>
        <w:t xml:space="preserve"> less sensitive to the size of the</w:t>
      </w:r>
      <w:r w:rsidR="005A16FF" w:rsidRPr="00F026FC">
        <w:rPr>
          <w:rFonts w:ascii="Times New Roman" w:hAnsi="Times New Roman" w:cs="Times New Roman"/>
          <w:sz w:val="20"/>
          <w:szCs w:val="20"/>
        </w:rPr>
        <w:t xml:space="preserve"> patches and to the oversampling factor</w:t>
      </w:r>
      <w:r w:rsidRPr="00F026FC">
        <w:rPr>
          <w:rFonts w:ascii="Times New Roman" w:hAnsi="Times New Roman" w:cs="Times New Roman"/>
          <w:sz w:val="20"/>
          <w:szCs w:val="20"/>
        </w:rPr>
        <w:t xml:space="preserve"> (Zhang, 2012)</w:t>
      </w:r>
      <w:r w:rsidR="005A16FF" w:rsidRPr="00F026FC">
        <w:rPr>
          <w:rFonts w:ascii="Times New Roman" w:hAnsi="Times New Roman" w:cs="Times New Roman"/>
          <w:sz w:val="20"/>
          <w:szCs w:val="20"/>
        </w:rPr>
        <w:t>.</w:t>
      </w:r>
      <w:r w:rsidR="00797F48" w:rsidRPr="00F026FC">
        <w:rPr>
          <w:rFonts w:ascii="Times New Roman" w:hAnsi="Times New Roman" w:cs="Times New Roman"/>
          <w:sz w:val="20"/>
          <w:szCs w:val="20"/>
        </w:rPr>
        <w:t xml:space="preserve"> TCP identify by the step below. </w:t>
      </w:r>
      <w:r w:rsidR="0039179E" w:rsidRPr="00F026FC">
        <w:rPr>
          <w:rFonts w:ascii="Times New Roman" w:hAnsi="Times New Roman" w:cs="Times New Roman"/>
          <w:sz w:val="20"/>
          <w:szCs w:val="20"/>
        </w:rPr>
        <w:t>First</w:t>
      </w:r>
      <w:r w:rsidR="009C0329" w:rsidRPr="00F026FC">
        <w:rPr>
          <w:rFonts w:ascii="Times New Roman" w:hAnsi="Times New Roman" w:cs="Times New Roman"/>
          <w:sz w:val="20"/>
          <w:szCs w:val="20"/>
        </w:rPr>
        <w:t xml:space="preserve"> calculate the initial offset and the estimate the coefficient of the offset </w:t>
      </w:r>
      <w:r w:rsidR="00832358" w:rsidRPr="00F026FC">
        <w:rPr>
          <w:rFonts w:ascii="Times New Roman" w:hAnsi="Times New Roman" w:cs="Times New Roman"/>
          <w:sz w:val="20"/>
          <w:szCs w:val="20"/>
        </w:rPr>
        <w:t xml:space="preserve">parameter which is used as initial input. Second, implement the cross-correlation to every </w:t>
      </w:r>
      <w:r w:rsidR="00DC3D1B" w:rsidRPr="00F026FC">
        <w:rPr>
          <w:rFonts w:ascii="Times New Roman" w:hAnsi="Times New Roman" w:cs="Times New Roman"/>
          <w:sz w:val="20"/>
          <w:szCs w:val="20"/>
        </w:rPr>
        <w:t>pixel. An offset matrix is containing the estimate parameter.</w:t>
      </w:r>
    </w:p>
    <w:p w:rsidR="00CB508F" w:rsidRPr="00F026FC" w:rsidRDefault="0084629A" w:rsidP="00E34BED">
      <w:pPr>
        <w:jc w:val="both"/>
        <w:rPr>
          <w:rFonts w:ascii="Times New Roman" w:hAnsi="Times New Roman" w:cs="Times New Roman"/>
          <w:sz w:val="20"/>
          <w:szCs w:val="20"/>
        </w:rPr>
      </w:pPr>
      <m:oMathPara>
        <m:oMathParaPr>
          <m:jc m:val="right"/>
        </m:oMathParaPr>
        <m:oMath>
          <m:sSub>
            <m:sSubPr>
              <m:ctrlPr>
                <w:rPr>
                  <w:rFonts w:ascii="Cambria Math" w:hAnsi="Times New Roman" w:cs="Times New Roman"/>
                  <w:sz w:val="20"/>
                  <w:szCs w:val="20"/>
                </w:rPr>
              </m:ctrlPr>
            </m:sSubPr>
            <m:e>
              <m:r>
                <w:rPr>
                  <w:rFonts w:ascii="Cambria Math" w:hAnsi="Times New Roman" w:cs="Times New Roman"/>
                  <w:sz w:val="20"/>
                  <w:szCs w:val="20"/>
                </w:rPr>
                <m:t xml:space="preserve">                     </m:t>
              </m:r>
              <m:r>
                <w:rPr>
                  <w:rFonts w:ascii="Cambria Math" w:hAnsi="Cambria Math" w:cs="Times New Roman"/>
                  <w:sz w:val="20"/>
                  <w:szCs w:val="20"/>
                </w:rPr>
                <m:t>O</m:t>
              </m:r>
            </m:e>
            <m:sub>
              <m:r>
                <w:rPr>
                  <w:rFonts w:ascii="Cambria Math" w:hAnsi="Cambria Math" w:cs="Times New Roman"/>
                  <w:sz w:val="20"/>
                  <w:szCs w:val="20"/>
                </w:rPr>
                <m:t>l</m:t>
              </m:r>
              <m:r>
                <w:rPr>
                  <w:rFonts w:ascii="Times New Roman" w:hAnsi="Times New Roman" w:cs="Times New Roman"/>
                  <w:sz w:val="20"/>
                  <w:szCs w:val="20"/>
                </w:rPr>
                <m:t>×</m:t>
              </m:r>
              <m:r>
                <w:rPr>
                  <w:rFonts w:ascii="Cambria Math" w:hAnsi="Cambria Math" w:cs="Times New Roman"/>
                  <w:sz w:val="20"/>
                  <w:szCs w:val="20"/>
                </w:rPr>
                <m:t>m</m:t>
              </m:r>
            </m:sub>
          </m:sSub>
          <m:r>
            <m:rPr>
              <m:sty m:val="p"/>
            </m:rPr>
            <w:rPr>
              <w:rFonts w:ascii="Cambria Math" w:hAnsi="Times New Roman" w:cs="Times New Roman"/>
              <w:sz w:val="20"/>
              <w:szCs w:val="20"/>
            </w:rPr>
            <m:t>=</m:t>
          </m:r>
          <m:d>
            <m:dPr>
              <m:begChr m:val="["/>
              <m:endChr m:val="]"/>
              <m:ctrlPr>
                <w:rPr>
                  <w:rFonts w:ascii="Cambria Math" w:hAnsi="Times New Roman" w:cs="Times New Roman"/>
                  <w:sz w:val="20"/>
                  <w:szCs w:val="20"/>
                </w:rPr>
              </m:ctrlPr>
            </m:dPr>
            <m:e>
              <m:m>
                <m:mPr>
                  <m:mcs>
                    <m:mc>
                      <m:mcPr>
                        <m:count m:val="2"/>
                        <m:mcJc m:val="center"/>
                      </m:mcPr>
                    </m:mc>
                  </m:mcs>
                  <m:ctrlPr>
                    <w:rPr>
                      <w:rFonts w:ascii="Cambria Math" w:hAnsi="Times New Roman" w:cs="Times New Roman"/>
                      <w:sz w:val="20"/>
                      <w:szCs w:val="20"/>
                    </w:rPr>
                  </m:ctrlPr>
                </m:mPr>
                <m:mr>
                  <m:e>
                    <m:m>
                      <m:mPr>
                        <m:mcs>
                          <m:mc>
                            <m:mcPr>
                              <m:count m:val="2"/>
                              <m:mcJc m:val="center"/>
                            </m:mcPr>
                          </m:mc>
                        </m:mcs>
                        <m:ctrlPr>
                          <w:rPr>
                            <w:rFonts w:ascii="Cambria Math" w:hAnsi="Times New Roman" w:cs="Times New Roman"/>
                            <w:i/>
                            <w:sz w:val="20"/>
                            <w:szCs w:val="20"/>
                          </w:rPr>
                        </m:ctrlPr>
                      </m:mPr>
                      <m:mr>
                        <m:e>
                          <m:sSub>
                            <m:sSubPr>
                              <m:ctrlPr>
                                <w:rPr>
                                  <w:rFonts w:ascii="Cambria Math" w:hAnsi="Times New Roman" w:cs="Times New Roman"/>
                                  <w:i/>
                                  <w:sz w:val="20"/>
                                  <w:szCs w:val="20"/>
                                </w:rPr>
                              </m:ctrlPr>
                            </m:sSubPr>
                            <m:e>
                              <m:r>
                                <w:rPr>
                                  <w:rFonts w:ascii="Cambria Math" w:hAnsi="Cambria Math" w:cs="Times New Roman"/>
                                  <w:sz w:val="20"/>
                                  <w:szCs w:val="20"/>
                                </w:rPr>
                                <m:t>O</m:t>
                              </m:r>
                            </m:e>
                            <m:sub>
                              <m:r>
                                <w:rPr>
                                  <w:rFonts w:ascii="Cambria Math" w:hAnsi="Times New Roman" w:cs="Times New Roman"/>
                                  <w:sz w:val="20"/>
                                  <w:szCs w:val="20"/>
                                </w:rPr>
                                <m:t>1,1</m:t>
                              </m:r>
                            </m:sub>
                          </m:sSub>
                        </m:e>
                        <m:e>
                          <m:sSub>
                            <m:sSubPr>
                              <m:ctrlPr>
                                <w:rPr>
                                  <w:rFonts w:ascii="Cambria Math" w:hAnsi="Times New Roman" w:cs="Times New Roman"/>
                                  <w:i/>
                                  <w:sz w:val="20"/>
                                  <w:szCs w:val="20"/>
                                </w:rPr>
                              </m:ctrlPr>
                            </m:sSubPr>
                            <m:e>
                              <m:r>
                                <w:rPr>
                                  <w:rFonts w:ascii="Cambria Math" w:hAnsi="Cambria Math" w:cs="Times New Roman"/>
                                  <w:sz w:val="20"/>
                                  <w:szCs w:val="20"/>
                                </w:rPr>
                                <m:t>O</m:t>
                              </m:r>
                            </m:e>
                            <m:sub>
                              <m:r>
                                <w:rPr>
                                  <w:rFonts w:ascii="Cambria Math" w:hAnsi="Times New Roman" w:cs="Times New Roman"/>
                                  <w:sz w:val="20"/>
                                  <w:szCs w:val="20"/>
                                </w:rPr>
                                <m:t>1,2</m:t>
                              </m:r>
                            </m:sub>
                          </m:sSub>
                        </m:e>
                      </m:mr>
                      <m:mr>
                        <m:e>
                          <m:sSub>
                            <m:sSubPr>
                              <m:ctrlPr>
                                <w:rPr>
                                  <w:rFonts w:ascii="Cambria Math" w:hAnsi="Times New Roman" w:cs="Times New Roman"/>
                                  <w:i/>
                                  <w:sz w:val="20"/>
                                  <w:szCs w:val="20"/>
                                </w:rPr>
                              </m:ctrlPr>
                            </m:sSubPr>
                            <m:e>
                              <m:r>
                                <w:rPr>
                                  <w:rFonts w:ascii="Cambria Math" w:hAnsi="Cambria Math" w:cs="Times New Roman"/>
                                  <w:sz w:val="20"/>
                                  <w:szCs w:val="20"/>
                                </w:rPr>
                                <m:t>O</m:t>
                              </m:r>
                            </m:e>
                            <m:sub>
                              <m:r>
                                <w:rPr>
                                  <w:rFonts w:ascii="Cambria Math" w:hAnsi="Times New Roman" w:cs="Times New Roman"/>
                                  <w:sz w:val="20"/>
                                  <w:szCs w:val="20"/>
                                </w:rPr>
                                <m:t>2,1</m:t>
                              </m:r>
                            </m:sub>
                          </m:sSub>
                        </m:e>
                        <m:e>
                          <m:sSub>
                            <m:sSubPr>
                              <m:ctrlPr>
                                <w:rPr>
                                  <w:rFonts w:ascii="Cambria Math" w:hAnsi="Times New Roman" w:cs="Times New Roman"/>
                                  <w:i/>
                                  <w:sz w:val="20"/>
                                  <w:szCs w:val="20"/>
                                </w:rPr>
                              </m:ctrlPr>
                            </m:sSubPr>
                            <m:e>
                              <m:r>
                                <w:rPr>
                                  <w:rFonts w:ascii="Cambria Math" w:hAnsi="Cambria Math" w:cs="Times New Roman"/>
                                  <w:sz w:val="20"/>
                                  <w:szCs w:val="20"/>
                                </w:rPr>
                                <m:t>O</m:t>
                              </m:r>
                            </m:e>
                            <m:sub>
                              <m:r>
                                <w:rPr>
                                  <w:rFonts w:ascii="Cambria Math" w:hAnsi="Times New Roman" w:cs="Times New Roman"/>
                                  <w:sz w:val="20"/>
                                  <w:szCs w:val="20"/>
                                </w:rPr>
                                <m:t>2,2</m:t>
                              </m:r>
                            </m:sub>
                          </m:sSub>
                        </m:e>
                      </m:mr>
                    </m:m>
                  </m:e>
                  <m:e>
                    <m:m>
                      <m:mPr>
                        <m:mcs>
                          <m:mc>
                            <m:mcPr>
                              <m:count m:val="2"/>
                              <m:mcJc m:val="center"/>
                            </m:mcPr>
                          </m:mc>
                        </m:mcs>
                        <m:ctrlPr>
                          <w:rPr>
                            <w:rFonts w:ascii="Cambria Math" w:hAnsi="Times New Roman" w:cs="Times New Roman"/>
                            <w:i/>
                            <w:sz w:val="20"/>
                            <w:szCs w:val="20"/>
                          </w:rPr>
                        </m:ctrlPr>
                      </m:mPr>
                      <m:mr>
                        <m:e>
                          <m:r>
                            <m:rPr>
                              <m:sty m:val="p"/>
                            </m:rPr>
                            <w:rPr>
                              <w:rFonts w:ascii="Times New Roman" w:eastAsia="新細明體" w:hAnsi="Cambria Math" w:cs="Times New Roman"/>
                              <w:sz w:val="20"/>
                              <w:szCs w:val="20"/>
                            </w:rPr>
                            <m:t>⋯</m:t>
                          </m:r>
                        </m:e>
                        <m:e>
                          <m:sSub>
                            <m:sSubPr>
                              <m:ctrlPr>
                                <w:rPr>
                                  <w:rFonts w:ascii="Cambria Math" w:hAnsi="Times New Roman" w:cs="Times New Roman"/>
                                  <w:i/>
                                  <w:sz w:val="20"/>
                                  <w:szCs w:val="20"/>
                                </w:rPr>
                              </m:ctrlPr>
                            </m:sSubPr>
                            <m:e>
                              <m:r>
                                <w:rPr>
                                  <w:rFonts w:ascii="Cambria Math" w:hAnsi="Cambria Math" w:cs="Times New Roman"/>
                                  <w:sz w:val="20"/>
                                  <w:szCs w:val="20"/>
                                </w:rPr>
                                <m:t>O</m:t>
                              </m:r>
                            </m:e>
                            <m:sub>
                              <m:r>
                                <w:rPr>
                                  <w:rFonts w:ascii="Cambria Math" w:hAnsi="Times New Roman" w:cs="Times New Roman"/>
                                  <w:sz w:val="20"/>
                                  <w:szCs w:val="20"/>
                                </w:rPr>
                                <m:t>1,</m:t>
                              </m:r>
                              <m:r>
                                <w:rPr>
                                  <w:rFonts w:ascii="Cambria Math" w:hAnsi="Cambria Math" w:cs="Times New Roman"/>
                                  <w:sz w:val="20"/>
                                  <w:szCs w:val="20"/>
                                </w:rPr>
                                <m:t>m</m:t>
                              </m:r>
                            </m:sub>
                          </m:sSub>
                        </m:e>
                      </m:mr>
                      <m:mr>
                        <m:e>
                          <m:r>
                            <m:rPr>
                              <m:sty m:val="p"/>
                            </m:rPr>
                            <w:rPr>
                              <w:rFonts w:ascii="Times New Roman" w:eastAsia="新細明體" w:hAnsi="Cambria Math" w:cs="Times New Roman"/>
                              <w:sz w:val="20"/>
                              <w:szCs w:val="20"/>
                            </w:rPr>
                            <m:t>⋯</m:t>
                          </m:r>
                        </m:e>
                        <m:e>
                          <m:sSub>
                            <m:sSubPr>
                              <m:ctrlPr>
                                <w:rPr>
                                  <w:rFonts w:ascii="Cambria Math" w:hAnsi="Times New Roman" w:cs="Times New Roman"/>
                                  <w:i/>
                                  <w:sz w:val="20"/>
                                  <w:szCs w:val="20"/>
                                </w:rPr>
                              </m:ctrlPr>
                            </m:sSubPr>
                            <m:e>
                              <m:r>
                                <w:rPr>
                                  <w:rFonts w:ascii="Cambria Math" w:hAnsi="Cambria Math" w:cs="Times New Roman"/>
                                  <w:sz w:val="20"/>
                                  <w:szCs w:val="20"/>
                                </w:rPr>
                                <m:t>O</m:t>
                              </m:r>
                            </m:e>
                            <m:sub>
                              <m:r>
                                <w:rPr>
                                  <w:rFonts w:ascii="Cambria Math" w:hAnsi="Times New Roman" w:cs="Times New Roman"/>
                                  <w:sz w:val="20"/>
                                  <w:szCs w:val="20"/>
                                </w:rPr>
                                <m:t>2,</m:t>
                              </m:r>
                              <m:r>
                                <w:rPr>
                                  <w:rFonts w:ascii="Cambria Math" w:hAnsi="Cambria Math" w:cs="Times New Roman"/>
                                  <w:sz w:val="20"/>
                                  <w:szCs w:val="20"/>
                                </w:rPr>
                                <m:t>m</m:t>
                              </m:r>
                            </m:sub>
                          </m:sSub>
                        </m:e>
                      </m:mr>
                    </m:m>
                  </m:e>
                </m:mr>
                <m:mr>
                  <m:e>
                    <m:m>
                      <m:mPr>
                        <m:mcs>
                          <m:mc>
                            <m:mcPr>
                              <m:count m:val="2"/>
                              <m:mcJc m:val="center"/>
                            </m:mcPr>
                          </m:mc>
                        </m:mcs>
                        <m:ctrlPr>
                          <w:rPr>
                            <w:rFonts w:ascii="Cambria Math" w:hAnsi="Times New Roman" w:cs="Times New Roman"/>
                            <w:i/>
                            <w:sz w:val="20"/>
                            <w:szCs w:val="20"/>
                          </w:rPr>
                        </m:ctrlPr>
                      </m:mPr>
                      <m:mr>
                        <m:e>
                          <m:r>
                            <m:rPr>
                              <m:sty m:val="p"/>
                            </m:rPr>
                            <w:rPr>
                              <w:rFonts w:ascii="Times New Roman" w:eastAsia="新細明體" w:hAnsi="Cambria Math" w:cs="Times New Roman"/>
                              <w:sz w:val="20"/>
                              <w:szCs w:val="20"/>
                            </w:rPr>
                            <m:t>⋮</m:t>
                          </m:r>
                        </m:e>
                        <m:e>
                          <m:r>
                            <m:rPr>
                              <m:sty m:val="p"/>
                            </m:rPr>
                            <w:rPr>
                              <w:rFonts w:ascii="Times New Roman" w:eastAsia="新細明體" w:hAnsi="Cambria Math" w:cs="Times New Roman"/>
                              <w:sz w:val="20"/>
                              <w:szCs w:val="20"/>
                            </w:rPr>
                            <m:t>⋮</m:t>
                          </m:r>
                        </m:e>
                      </m:mr>
                      <m:mr>
                        <m:e>
                          <m:sSub>
                            <m:sSubPr>
                              <m:ctrlPr>
                                <w:rPr>
                                  <w:rFonts w:ascii="Cambria Math" w:hAnsi="Times New Roman" w:cs="Times New Roman"/>
                                  <w:i/>
                                  <w:sz w:val="20"/>
                                  <w:szCs w:val="20"/>
                                </w:rPr>
                              </m:ctrlPr>
                            </m:sSubPr>
                            <m:e>
                              <m:r>
                                <w:rPr>
                                  <w:rFonts w:ascii="Cambria Math" w:hAnsi="Cambria Math" w:cs="Times New Roman"/>
                                  <w:sz w:val="20"/>
                                  <w:szCs w:val="20"/>
                                </w:rPr>
                                <m:t>O</m:t>
                              </m:r>
                            </m:e>
                            <m:sub>
                              <m:r>
                                <w:rPr>
                                  <w:rFonts w:ascii="Cambria Math" w:hAnsi="Cambria Math" w:cs="Times New Roman"/>
                                  <w:sz w:val="20"/>
                                  <w:szCs w:val="20"/>
                                </w:rPr>
                                <m:t>l</m:t>
                              </m:r>
                              <m:r>
                                <w:rPr>
                                  <w:rFonts w:ascii="Cambria Math" w:hAnsi="Times New Roman" w:cs="Times New Roman"/>
                                  <w:sz w:val="20"/>
                                  <w:szCs w:val="20"/>
                                </w:rPr>
                                <m:t>,1</m:t>
                              </m:r>
                            </m:sub>
                          </m:sSub>
                        </m:e>
                        <m:e>
                          <m:sSub>
                            <m:sSubPr>
                              <m:ctrlPr>
                                <w:rPr>
                                  <w:rFonts w:ascii="Cambria Math" w:hAnsi="Times New Roman" w:cs="Times New Roman"/>
                                  <w:i/>
                                  <w:sz w:val="20"/>
                                  <w:szCs w:val="20"/>
                                </w:rPr>
                              </m:ctrlPr>
                            </m:sSubPr>
                            <m:e>
                              <m:r>
                                <w:rPr>
                                  <w:rFonts w:ascii="Cambria Math" w:hAnsi="Cambria Math" w:cs="Times New Roman"/>
                                  <w:sz w:val="20"/>
                                  <w:szCs w:val="20"/>
                                </w:rPr>
                                <m:t>O</m:t>
                              </m:r>
                            </m:e>
                            <m:sub>
                              <m:r>
                                <w:rPr>
                                  <w:rFonts w:ascii="Cambria Math" w:hAnsi="Cambria Math" w:cs="Times New Roman"/>
                                  <w:sz w:val="20"/>
                                  <w:szCs w:val="20"/>
                                </w:rPr>
                                <m:t>l</m:t>
                              </m:r>
                              <m:r>
                                <w:rPr>
                                  <w:rFonts w:ascii="Cambria Math" w:hAnsi="Times New Roman" w:cs="Times New Roman"/>
                                  <w:sz w:val="20"/>
                                  <w:szCs w:val="20"/>
                                </w:rPr>
                                <m:t>,2</m:t>
                              </m:r>
                            </m:sub>
                          </m:sSub>
                        </m:e>
                      </m:mr>
                    </m:m>
                  </m:e>
                  <m:e>
                    <m:m>
                      <m:mPr>
                        <m:mcs>
                          <m:mc>
                            <m:mcPr>
                              <m:count m:val="2"/>
                              <m:mcJc m:val="center"/>
                            </m:mcPr>
                          </m:mc>
                        </m:mcs>
                        <m:ctrlPr>
                          <w:rPr>
                            <w:rFonts w:ascii="Cambria Math" w:hAnsi="Times New Roman" w:cs="Times New Roman"/>
                            <w:i/>
                            <w:sz w:val="20"/>
                            <w:szCs w:val="20"/>
                          </w:rPr>
                        </m:ctrlPr>
                      </m:mPr>
                      <m:mr>
                        <m:e/>
                        <m:e>
                          <m:r>
                            <m:rPr>
                              <m:sty m:val="p"/>
                            </m:rPr>
                            <w:rPr>
                              <w:rFonts w:ascii="Times New Roman" w:eastAsia="新細明體" w:hAnsi="Cambria Math" w:cs="Times New Roman"/>
                              <w:sz w:val="20"/>
                              <w:szCs w:val="20"/>
                            </w:rPr>
                            <m:t>⋮</m:t>
                          </m:r>
                        </m:e>
                      </m:mr>
                      <m:mr>
                        <m:e>
                          <m:r>
                            <m:rPr>
                              <m:sty m:val="p"/>
                            </m:rPr>
                            <w:rPr>
                              <w:rFonts w:ascii="Times New Roman" w:eastAsia="新細明體" w:hAnsi="Cambria Math" w:cs="Times New Roman"/>
                              <w:sz w:val="20"/>
                              <w:szCs w:val="20"/>
                            </w:rPr>
                            <m:t>⋯</m:t>
                          </m:r>
                        </m:e>
                        <m:e>
                          <m:sSub>
                            <m:sSubPr>
                              <m:ctrlPr>
                                <w:rPr>
                                  <w:rFonts w:ascii="Cambria Math" w:hAnsi="Times New Roman" w:cs="Times New Roman"/>
                                  <w:i/>
                                  <w:sz w:val="20"/>
                                  <w:szCs w:val="20"/>
                                </w:rPr>
                              </m:ctrlPr>
                            </m:sSubPr>
                            <m:e>
                              <m:r>
                                <w:rPr>
                                  <w:rFonts w:ascii="Cambria Math" w:hAnsi="Cambria Math" w:cs="Times New Roman"/>
                                  <w:sz w:val="20"/>
                                  <w:szCs w:val="20"/>
                                </w:rPr>
                                <m:t>O</m:t>
                              </m:r>
                            </m:e>
                            <m:sub>
                              <m:r>
                                <w:rPr>
                                  <w:rFonts w:ascii="Cambria Math" w:hAnsi="Cambria Math" w:cs="Times New Roman"/>
                                  <w:sz w:val="20"/>
                                  <w:szCs w:val="20"/>
                                </w:rPr>
                                <m:t>l</m:t>
                              </m:r>
                              <m:r>
                                <w:rPr>
                                  <w:rFonts w:ascii="Cambria Math" w:hAnsi="Times New Roman" w:cs="Times New Roman"/>
                                  <w:sz w:val="20"/>
                                  <w:szCs w:val="20"/>
                                </w:rPr>
                                <m:t>,</m:t>
                              </m:r>
                              <m:r>
                                <w:rPr>
                                  <w:rFonts w:ascii="Cambria Math" w:hAnsi="Cambria Math" w:cs="Times New Roman"/>
                                  <w:sz w:val="20"/>
                                  <w:szCs w:val="20"/>
                                </w:rPr>
                                <m:t>m</m:t>
                              </m:r>
                            </m:sub>
                          </m:sSub>
                        </m:e>
                      </m:mr>
                    </m:m>
                  </m:e>
                </m:mr>
              </m:m>
            </m:e>
          </m:d>
          <m:r>
            <m:rPr>
              <m:sty m:val="p"/>
            </m:rPr>
            <w:rPr>
              <w:rFonts w:ascii="Cambria Math" w:hAnsi="Times New Roman" w:cs="Times New Roman"/>
              <w:sz w:val="20"/>
              <w:szCs w:val="20"/>
            </w:rPr>
            <m:t xml:space="preserve">                                                             </m:t>
          </m:r>
          <m:d>
            <m:dPr>
              <m:ctrlPr>
                <w:rPr>
                  <w:rFonts w:ascii="Cambria Math" w:hAnsi="Times New Roman" w:cs="Times New Roman"/>
                  <w:sz w:val="20"/>
                  <w:szCs w:val="20"/>
                </w:rPr>
              </m:ctrlPr>
            </m:dPr>
            <m:e>
              <m:r>
                <m:rPr>
                  <m:sty m:val="p"/>
                </m:rPr>
                <w:rPr>
                  <w:rFonts w:ascii="Cambria Math" w:hAnsi="Times New Roman" w:cs="Times New Roman"/>
                  <w:sz w:val="20"/>
                  <w:szCs w:val="20"/>
                </w:rPr>
                <m:t>3</m:t>
              </m:r>
            </m:e>
          </m:d>
          <m:r>
            <m:rPr>
              <m:sty m:val="p"/>
            </m:rPr>
            <w:rPr>
              <w:rFonts w:ascii="Cambria Math" w:hAnsi="Times New Roman" w:cs="Times New Roman"/>
              <w:sz w:val="20"/>
              <w:szCs w:val="20"/>
            </w:rPr>
            <m:t xml:space="preserve">  </m:t>
          </m:r>
        </m:oMath>
      </m:oMathPara>
    </w:p>
    <w:p w:rsidR="00DC3D1B" w:rsidRPr="00F026FC" w:rsidRDefault="00DC3D1B" w:rsidP="00E34BED">
      <w:pPr>
        <w:jc w:val="both"/>
        <w:rPr>
          <w:rFonts w:ascii="Times New Roman" w:hAnsi="Times New Roman" w:cs="Times New Roman"/>
          <w:sz w:val="20"/>
          <w:szCs w:val="20"/>
        </w:rPr>
      </w:pPr>
      <w:r w:rsidRPr="00F026FC">
        <w:rPr>
          <w:rFonts w:ascii="Times New Roman" w:hAnsi="Times New Roman" w:cs="Times New Roman"/>
          <w:sz w:val="20"/>
          <w:szCs w:val="20"/>
        </w:rPr>
        <w:t xml:space="preserve">where </w:t>
      </w:r>
      <m:oMath>
        <m:sSub>
          <m:sSubPr>
            <m:ctrlPr>
              <w:rPr>
                <w:rFonts w:ascii="Cambria Math" w:hAnsi="Times New Roman" w:cs="Times New Roman"/>
                <w:i/>
                <w:sz w:val="20"/>
                <w:szCs w:val="20"/>
              </w:rPr>
            </m:ctrlPr>
          </m:sSubPr>
          <m:e>
            <m:r>
              <w:rPr>
                <w:rFonts w:ascii="Cambria Math" w:hAnsi="Cambria Math" w:cs="Times New Roman"/>
                <w:sz w:val="20"/>
                <w:szCs w:val="20"/>
              </w:rPr>
              <m:t>O</m:t>
            </m:r>
          </m:e>
          <m:sub>
            <m:r>
              <w:rPr>
                <w:rFonts w:ascii="Cambria Math" w:hAnsi="Cambria Math" w:cs="Times New Roman"/>
                <w:sz w:val="20"/>
                <w:szCs w:val="20"/>
              </w:rPr>
              <m:t>i</m:t>
            </m:r>
            <m:r>
              <w:rPr>
                <w:rFonts w:ascii="Cambria Math" w:hAnsi="Times New Roman" w:cs="Times New Roman"/>
                <w:sz w:val="20"/>
                <w:szCs w:val="20"/>
              </w:rPr>
              <m:t>,</m:t>
            </m:r>
            <m:r>
              <w:rPr>
                <w:rFonts w:ascii="Cambria Math" w:hAnsi="Cambria Math" w:cs="Times New Roman"/>
                <w:sz w:val="20"/>
                <w:szCs w:val="20"/>
              </w:rPr>
              <m:t>j</m:t>
            </m:r>
          </m:sub>
        </m:sSub>
      </m:oMath>
      <w:r w:rsidRPr="00F026FC">
        <w:rPr>
          <w:rFonts w:ascii="Times New Roman" w:hAnsi="Times New Roman" w:cs="Times New Roman"/>
          <w:sz w:val="20"/>
          <w:szCs w:val="20"/>
        </w:rPr>
        <w:t xml:space="preserve">, i=1,2…,l; j=1,2,…,m is the offset of pixel (i,j) which contains the offset components in both azimuth and the range directions. Third, the pixel with identical offsets will select as TCP candidate by using the 2-D histogram and </w:t>
      </w:r>
      <w:r w:rsidR="00D76BA6" w:rsidRPr="00F026FC">
        <w:rPr>
          <w:rFonts w:ascii="Times New Roman" w:hAnsi="Times New Roman" w:cs="Times New Roman"/>
          <w:sz w:val="20"/>
          <w:szCs w:val="20"/>
        </w:rPr>
        <w:t>change the size of image patch in the cross-correlation. Final, eliminate the TCP candidate which does not fit the polynomial then the rest oft the candidate will be selected as TCP</w:t>
      </w:r>
    </w:p>
    <w:p w:rsidR="00D76BA6" w:rsidRPr="00F026FC" w:rsidRDefault="00D76BA6" w:rsidP="00E34BED">
      <w:pPr>
        <w:jc w:val="both"/>
        <w:rPr>
          <w:rFonts w:ascii="Times New Roman" w:hAnsi="Times New Roman" w:cs="Times New Roman"/>
          <w:sz w:val="20"/>
          <w:szCs w:val="20"/>
        </w:rPr>
      </w:pPr>
    </w:p>
    <w:p w:rsidR="0089401D" w:rsidRPr="00F026FC" w:rsidRDefault="00E345F6" w:rsidP="00C80C39">
      <w:pPr>
        <w:jc w:val="both"/>
        <w:rPr>
          <w:rFonts w:ascii="Times New Roman" w:hAnsi="Times New Roman" w:cs="Times New Roman"/>
          <w:b/>
          <w:szCs w:val="20"/>
        </w:rPr>
      </w:pPr>
      <w:r w:rsidRPr="00F026FC">
        <w:rPr>
          <w:rFonts w:ascii="Times New Roman" w:hAnsi="Times New Roman" w:cs="Times New Roman"/>
          <w:b/>
          <w:szCs w:val="20"/>
        </w:rPr>
        <w:t>3. R</w:t>
      </w:r>
      <w:r w:rsidR="00A04F06" w:rsidRPr="00F026FC">
        <w:rPr>
          <w:rFonts w:ascii="Times New Roman" w:hAnsi="Times New Roman" w:cs="Times New Roman"/>
          <w:b/>
          <w:szCs w:val="20"/>
        </w:rPr>
        <w:t>ESULT</w:t>
      </w:r>
    </w:p>
    <w:p w:rsidR="00FF76F9" w:rsidRPr="00F026FC" w:rsidRDefault="00932955" w:rsidP="00C80C39">
      <w:pPr>
        <w:jc w:val="both"/>
        <w:rPr>
          <w:rFonts w:ascii="Times New Roman" w:hAnsi="Times New Roman" w:cs="Times New Roman"/>
          <w:sz w:val="20"/>
          <w:szCs w:val="20"/>
        </w:rPr>
      </w:pPr>
      <w:r w:rsidRPr="00F026FC">
        <w:rPr>
          <w:rFonts w:ascii="Times New Roman" w:hAnsi="Times New Roman" w:cs="Times New Roman"/>
          <w:sz w:val="20"/>
          <w:szCs w:val="20"/>
        </w:rPr>
        <w:t xml:space="preserve">In PSInSAR </w:t>
      </w:r>
      <w:r w:rsidR="00DE3C75" w:rsidRPr="00F026FC">
        <w:rPr>
          <w:rFonts w:ascii="Times New Roman" w:hAnsi="Times New Roman" w:cs="Times New Roman"/>
          <w:sz w:val="20"/>
          <w:szCs w:val="20"/>
        </w:rPr>
        <w:t>method, we</w:t>
      </w:r>
      <w:r w:rsidRPr="00F026FC">
        <w:rPr>
          <w:rFonts w:ascii="Times New Roman" w:hAnsi="Times New Roman" w:cs="Times New Roman"/>
          <w:sz w:val="20"/>
          <w:szCs w:val="20"/>
        </w:rPr>
        <w:t xml:space="preserve"> choose 20080722 be a master</w:t>
      </w:r>
      <w:r w:rsidR="00A953DB" w:rsidRPr="00F026FC">
        <w:rPr>
          <w:rFonts w:ascii="Times New Roman" w:hAnsi="Times New Roman" w:cs="Times New Roman"/>
          <w:sz w:val="20"/>
          <w:szCs w:val="20"/>
        </w:rPr>
        <w:t xml:space="preserve"> image. In TCPInSAR method</w:t>
      </w:r>
      <w:r w:rsidR="00AA126A" w:rsidRPr="00F026FC">
        <w:rPr>
          <w:rFonts w:ascii="Times New Roman" w:hAnsi="Times New Roman" w:cs="Times New Roman"/>
          <w:sz w:val="20"/>
          <w:szCs w:val="20"/>
        </w:rPr>
        <w:t xml:space="preserve"> we use the threshold of perpendicular baseline is </w:t>
      </w:r>
      <w:r w:rsidR="003F29BC" w:rsidRPr="00F026FC">
        <w:rPr>
          <w:rFonts w:ascii="Times New Roman" w:hAnsi="Times New Roman" w:cs="Times New Roman"/>
          <w:sz w:val="20"/>
          <w:szCs w:val="20"/>
        </w:rPr>
        <w:t>7</w:t>
      </w:r>
      <w:r w:rsidR="00AA126A" w:rsidRPr="00F026FC">
        <w:rPr>
          <w:rFonts w:ascii="Times New Roman" w:hAnsi="Times New Roman" w:cs="Times New Roman"/>
          <w:sz w:val="20"/>
          <w:szCs w:val="20"/>
        </w:rPr>
        <w:t xml:space="preserve">00, temporal baseline is </w:t>
      </w:r>
      <w:r w:rsidR="003F29BC" w:rsidRPr="00F026FC">
        <w:rPr>
          <w:rFonts w:ascii="Times New Roman" w:hAnsi="Times New Roman" w:cs="Times New Roman"/>
          <w:sz w:val="20"/>
          <w:szCs w:val="20"/>
        </w:rPr>
        <w:t xml:space="preserve">form 90 to </w:t>
      </w:r>
      <w:r w:rsidR="00AA126A" w:rsidRPr="00F026FC">
        <w:rPr>
          <w:rFonts w:ascii="Times New Roman" w:hAnsi="Times New Roman" w:cs="Times New Roman"/>
          <w:sz w:val="20"/>
          <w:szCs w:val="20"/>
        </w:rPr>
        <w:t>1200</w:t>
      </w:r>
      <w:r w:rsidR="003F29BC" w:rsidRPr="00F026FC">
        <w:rPr>
          <w:rFonts w:ascii="Times New Roman" w:hAnsi="Times New Roman" w:cs="Times New Roman"/>
          <w:sz w:val="20"/>
          <w:szCs w:val="20"/>
        </w:rPr>
        <w:t xml:space="preserve"> and the total image pairs is 37</w:t>
      </w:r>
      <w:r w:rsidR="00624A7F" w:rsidRPr="00F026FC">
        <w:rPr>
          <w:rFonts w:ascii="Times New Roman" w:hAnsi="Times New Roman" w:cs="Times New Roman"/>
          <w:sz w:val="20"/>
          <w:szCs w:val="20"/>
        </w:rPr>
        <w:t>. The leveling is Interpolate by the 177 benchmark. Table 2</w:t>
      </w:r>
      <w:r w:rsidR="00CC686F" w:rsidRPr="00F026FC">
        <w:rPr>
          <w:rFonts w:ascii="Times New Roman" w:hAnsi="Times New Roman" w:cs="Times New Roman"/>
          <w:sz w:val="20"/>
          <w:szCs w:val="20"/>
        </w:rPr>
        <w:t>. will</w:t>
      </w:r>
      <w:r w:rsidR="00624A7F" w:rsidRPr="00F026FC">
        <w:rPr>
          <w:rFonts w:ascii="Times New Roman" w:hAnsi="Times New Roman" w:cs="Times New Roman"/>
          <w:sz w:val="20"/>
          <w:szCs w:val="20"/>
        </w:rPr>
        <w:t xml:space="preserve"> show the comparison of the PSInSAR </w:t>
      </w:r>
      <w:r w:rsidR="00CC686F" w:rsidRPr="00F026FC">
        <w:rPr>
          <w:rFonts w:ascii="Times New Roman" w:hAnsi="Times New Roman" w:cs="Times New Roman"/>
          <w:sz w:val="20"/>
          <w:szCs w:val="20"/>
        </w:rPr>
        <w:t>method, TCPInSAR</w:t>
      </w:r>
      <w:r w:rsidR="00624A7F" w:rsidRPr="00F026FC">
        <w:rPr>
          <w:rFonts w:ascii="Times New Roman" w:hAnsi="Times New Roman" w:cs="Times New Roman"/>
          <w:sz w:val="20"/>
          <w:szCs w:val="20"/>
        </w:rPr>
        <w:t xml:space="preserve"> method and the leveling.</w:t>
      </w:r>
    </w:p>
    <w:p w:rsidR="000A6397" w:rsidRPr="00F026FC" w:rsidRDefault="000A6397" w:rsidP="00C80C39">
      <w:pPr>
        <w:jc w:val="both"/>
        <w:rPr>
          <w:rFonts w:ascii="Times New Roman" w:hAnsi="Times New Roman" w:cs="Times New Roman"/>
          <w:sz w:val="20"/>
          <w:szCs w:val="20"/>
        </w:rPr>
      </w:pPr>
    </w:p>
    <w:p w:rsidR="002E29D8" w:rsidRPr="00F026FC" w:rsidRDefault="000A6397" w:rsidP="00C80C39">
      <w:pPr>
        <w:jc w:val="both"/>
        <w:rPr>
          <w:rFonts w:ascii="Times New Roman" w:hAnsi="Times New Roman" w:cs="Times New Roman"/>
          <w:sz w:val="20"/>
          <w:szCs w:val="20"/>
        </w:rPr>
      </w:pPr>
      <w:r w:rsidRPr="00F026FC">
        <w:rPr>
          <w:rFonts w:ascii="Times New Roman" w:hAnsi="Times New Roman" w:cs="Times New Roman"/>
          <w:sz w:val="20"/>
          <w:szCs w:val="20"/>
        </w:rPr>
        <w:t xml:space="preserve">There are total 17 radar image we used from 2007 to 2011.In TCPInSAR method we use 16 images and </w:t>
      </w:r>
      <w:r w:rsidRPr="00F026FC">
        <w:rPr>
          <w:rFonts w:ascii="Times New Roman" w:hAnsi="Times New Roman" w:cs="Times New Roman"/>
          <w:sz w:val="20"/>
          <w:szCs w:val="20"/>
        </w:rPr>
        <w:lastRenderedPageBreak/>
        <w:t>in PSInSAR method use 17 images. TCPInSAR has the highest point density and leveling has the lowest density. The root mean square of both two method is about the same</w:t>
      </w:r>
      <w:r w:rsidR="002E29D8" w:rsidRPr="00F026FC">
        <w:rPr>
          <w:rFonts w:ascii="Times New Roman" w:hAnsi="Times New Roman" w:cs="Times New Roman"/>
          <w:sz w:val="20"/>
          <w:szCs w:val="20"/>
        </w:rPr>
        <w:t>.The minimum</w:t>
      </w:r>
      <w:r w:rsidR="001E6345" w:rsidRPr="00F026FC">
        <w:rPr>
          <w:rFonts w:ascii="Times New Roman" w:hAnsi="Times New Roman" w:cs="Times New Roman"/>
          <w:sz w:val="20"/>
          <w:szCs w:val="20"/>
        </w:rPr>
        <w:t xml:space="preserve"> rate and maximum rate of PSInSAR</w:t>
      </w:r>
      <w:r w:rsidR="002E29D8" w:rsidRPr="00F026FC">
        <w:rPr>
          <w:rFonts w:ascii="Times New Roman" w:hAnsi="Times New Roman" w:cs="Times New Roman"/>
          <w:sz w:val="20"/>
          <w:szCs w:val="20"/>
        </w:rPr>
        <w:t xml:space="preserve"> </w:t>
      </w:r>
      <w:r w:rsidR="001E6345" w:rsidRPr="00F026FC">
        <w:rPr>
          <w:rFonts w:ascii="Times New Roman" w:hAnsi="Times New Roman" w:cs="Times New Roman"/>
          <w:sz w:val="20"/>
          <w:szCs w:val="20"/>
        </w:rPr>
        <w:t>are make a great difference with TCPInSAR.</w:t>
      </w:r>
      <w:r w:rsidR="00FE7601" w:rsidRPr="00F026FC">
        <w:rPr>
          <w:rFonts w:ascii="Times New Roman" w:hAnsi="Times New Roman" w:cs="Times New Roman"/>
          <w:sz w:val="20"/>
          <w:szCs w:val="20"/>
        </w:rPr>
        <w:t xml:space="preserve"> </w:t>
      </w:r>
      <w:r w:rsidR="000A4720" w:rsidRPr="00F026FC">
        <w:rPr>
          <w:rFonts w:ascii="Times New Roman" w:hAnsi="Times New Roman" w:cs="Times New Roman"/>
          <w:sz w:val="20"/>
          <w:szCs w:val="20"/>
        </w:rPr>
        <w:t xml:space="preserve">The PS </w:t>
      </w:r>
      <w:r w:rsidR="00B649E7" w:rsidRPr="00F026FC">
        <w:rPr>
          <w:rFonts w:ascii="Times New Roman" w:hAnsi="Times New Roman" w:cs="Times New Roman"/>
          <w:sz w:val="20"/>
          <w:szCs w:val="20"/>
        </w:rPr>
        <w:t>points in mountain area cause</w:t>
      </w:r>
      <w:r w:rsidR="000A4720" w:rsidRPr="00F026FC">
        <w:rPr>
          <w:rFonts w:ascii="Times New Roman" w:hAnsi="Times New Roman" w:cs="Times New Roman"/>
          <w:sz w:val="20"/>
          <w:szCs w:val="20"/>
        </w:rPr>
        <w:t xml:space="preserve"> this situation.</w:t>
      </w:r>
      <w:r w:rsidR="000646F2" w:rsidRPr="00F026FC">
        <w:rPr>
          <w:rFonts w:ascii="Times New Roman" w:hAnsi="Times New Roman" w:cs="Times New Roman"/>
          <w:sz w:val="20"/>
          <w:szCs w:val="20"/>
        </w:rPr>
        <w:t xml:space="preserve"> </w:t>
      </w:r>
    </w:p>
    <w:tbl>
      <w:tblPr>
        <w:tblStyle w:val="ae"/>
        <w:tblW w:w="0" w:type="auto"/>
        <w:jc w:val="center"/>
        <w:tblLook w:val="04A0"/>
      </w:tblPr>
      <w:tblGrid>
        <w:gridCol w:w="2035"/>
        <w:gridCol w:w="1767"/>
        <w:gridCol w:w="1768"/>
        <w:gridCol w:w="1768"/>
      </w:tblGrid>
      <w:tr w:rsidR="00CC686F" w:rsidRPr="00F026FC" w:rsidTr="00D90940">
        <w:trPr>
          <w:trHeight w:val="319"/>
          <w:jc w:val="center"/>
        </w:trPr>
        <w:tc>
          <w:tcPr>
            <w:tcW w:w="2035" w:type="dxa"/>
          </w:tcPr>
          <w:p w:rsidR="00CC686F" w:rsidRPr="00F026FC" w:rsidRDefault="00CC686F" w:rsidP="004A7C08">
            <w:pPr>
              <w:jc w:val="center"/>
              <w:rPr>
                <w:rFonts w:ascii="Times New Roman" w:hAnsi="Times New Roman" w:cs="Times New Roman"/>
                <w:sz w:val="20"/>
                <w:szCs w:val="20"/>
              </w:rPr>
            </w:pPr>
          </w:p>
        </w:tc>
        <w:tc>
          <w:tcPr>
            <w:tcW w:w="1767" w:type="dxa"/>
          </w:tcPr>
          <w:p w:rsidR="00CC686F" w:rsidRPr="00F026FC" w:rsidRDefault="00CC686F" w:rsidP="004A7C08">
            <w:pPr>
              <w:jc w:val="center"/>
              <w:rPr>
                <w:rFonts w:ascii="Times New Roman" w:hAnsi="Times New Roman" w:cs="Times New Roman"/>
                <w:sz w:val="20"/>
                <w:szCs w:val="20"/>
              </w:rPr>
            </w:pPr>
            <w:r w:rsidRPr="00F026FC">
              <w:rPr>
                <w:rFonts w:ascii="Times New Roman" w:hAnsi="Times New Roman" w:cs="Times New Roman"/>
                <w:sz w:val="20"/>
                <w:szCs w:val="20"/>
              </w:rPr>
              <w:t>PSInSAR</w:t>
            </w:r>
          </w:p>
        </w:tc>
        <w:tc>
          <w:tcPr>
            <w:tcW w:w="1768" w:type="dxa"/>
          </w:tcPr>
          <w:p w:rsidR="00CC686F" w:rsidRPr="00F026FC" w:rsidRDefault="00CC686F" w:rsidP="004A7C08">
            <w:pPr>
              <w:jc w:val="center"/>
              <w:rPr>
                <w:rFonts w:ascii="Times New Roman" w:hAnsi="Times New Roman" w:cs="Times New Roman"/>
                <w:sz w:val="20"/>
                <w:szCs w:val="20"/>
              </w:rPr>
            </w:pPr>
            <w:r w:rsidRPr="00F026FC">
              <w:rPr>
                <w:rFonts w:ascii="Times New Roman" w:hAnsi="Times New Roman" w:cs="Times New Roman"/>
                <w:sz w:val="20"/>
                <w:szCs w:val="20"/>
              </w:rPr>
              <w:t>TCPInSAR</w:t>
            </w:r>
          </w:p>
        </w:tc>
        <w:tc>
          <w:tcPr>
            <w:tcW w:w="1768" w:type="dxa"/>
          </w:tcPr>
          <w:p w:rsidR="00CC686F" w:rsidRPr="00F026FC" w:rsidRDefault="00CC686F" w:rsidP="004A7C08">
            <w:pPr>
              <w:jc w:val="center"/>
              <w:rPr>
                <w:rFonts w:ascii="Times New Roman" w:hAnsi="Times New Roman" w:cs="Times New Roman"/>
                <w:sz w:val="20"/>
                <w:szCs w:val="20"/>
              </w:rPr>
            </w:pPr>
            <w:r w:rsidRPr="00F026FC">
              <w:rPr>
                <w:rFonts w:ascii="Times New Roman" w:hAnsi="Times New Roman" w:cs="Times New Roman"/>
                <w:sz w:val="20"/>
                <w:szCs w:val="20"/>
              </w:rPr>
              <w:t>Leveling</w:t>
            </w:r>
          </w:p>
        </w:tc>
      </w:tr>
      <w:tr w:rsidR="00CC686F" w:rsidRPr="00F026FC" w:rsidTr="00D90940">
        <w:trPr>
          <w:trHeight w:val="319"/>
          <w:jc w:val="center"/>
        </w:trPr>
        <w:tc>
          <w:tcPr>
            <w:tcW w:w="2035" w:type="dxa"/>
          </w:tcPr>
          <w:p w:rsidR="00CC686F" w:rsidRPr="00F026FC" w:rsidRDefault="00CC686F" w:rsidP="004A7C08">
            <w:pPr>
              <w:jc w:val="center"/>
              <w:rPr>
                <w:rFonts w:ascii="Times New Roman" w:hAnsi="Times New Roman" w:cs="Times New Roman"/>
                <w:sz w:val="20"/>
                <w:szCs w:val="20"/>
              </w:rPr>
            </w:pPr>
            <w:r w:rsidRPr="00F026FC">
              <w:rPr>
                <w:rFonts w:ascii="Times New Roman" w:hAnsi="Times New Roman" w:cs="Times New Roman"/>
                <w:sz w:val="20"/>
                <w:szCs w:val="20"/>
              </w:rPr>
              <w:t>Density (point/km</w:t>
            </w:r>
            <w:r w:rsidRPr="00F026FC">
              <w:rPr>
                <w:rFonts w:ascii="Times New Roman" w:hAnsi="Times New Roman" w:cs="Times New Roman"/>
                <w:sz w:val="20"/>
                <w:szCs w:val="20"/>
                <w:vertAlign w:val="superscript"/>
              </w:rPr>
              <w:t>2</w:t>
            </w:r>
            <w:r w:rsidRPr="00F026FC">
              <w:rPr>
                <w:rFonts w:ascii="Times New Roman" w:hAnsi="Times New Roman" w:cs="Times New Roman"/>
                <w:sz w:val="20"/>
                <w:szCs w:val="20"/>
              </w:rPr>
              <w:t>)</w:t>
            </w:r>
          </w:p>
        </w:tc>
        <w:tc>
          <w:tcPr>
            <w:tcW w:w="1767" w:type="dxa"/>
          </w:tcPr>
          <w:p w:rsidR="00CC686F" w:rsidRPr="00F026FC" w:rsidRDefault="00212FA5" w:rsidP="004A7C08">
            <w:pPr>
              <w:jc w:val="center"/>
              <w:rPr>
                <w:rFonts w:ascii="Times New Roman" w:hAnsi="Times New Roman" w:cs="Times New Roman"/>
                <w:sz w:val="20"/>
                <w:szCs w:val="20"/>
              </w:rPr>
            </w:pPr>
            <w:r w:rsidRPr="00F026FC">
              <w:rPr>
                <w:rFonts w:ascii="Times New Roman" w:hAnsi="Times New Roman" w:cs="Times New Roman"/>
                <w:sz w:val="20"/>
                <w:szCs w:val="20"/>
              </w:rPr>
              <w:t>60</w:t>
            </w:r>
          </w:p>
        </w:tc>
        <w:tc>
          <w:tcPr>
            <w:tcW w:w="1768" w:type="dxa"/>
          </w:tcPr>
          <w:p w:rsidR="00CC686F" w:rsidRPr="00F026FC" w:rsidRDefault="00564B3C" w:rsidP="004A7C08">
            <w:pPr>
              <w:jc w:val="center"/>
              <w:rPr>
                <w:rFonts w:ascii="Times New Roman" w:hAnsi="Times New Roman" w:cs="Times New Roman"/>
                <w:sz w:val="20"/>
                <w:szCs w:val="20"/>
              </w:rPr>
            </w:pPr>
            <w:r w:rsidRPr="00F026FC">
              <w:rPr>
                <w:rFonts w:ascii="Times New Roman" w:hAnsi="Times New Roman" w:cs="Times New Roman"/>
                <w:sz w:val="20"/>
                <w:szCs w:val="20"/>
              </w:rPr>
              <w:t>5</w:t>
            </w:r>
            <w:r w:rsidR="00531EBC" w:rsidRPr="00F026FC">
              <w:rPr>
                <w:rFonts w:ascii="Times New Roman" w:hAnsi="Times New Roman" w:cs="Times New Roman"/>
                <w:sz w:val="20"/>
                <w:szCs w:val="20"/>
              </w:rPr>
              <w:t>3</w:t>
            </w:r>
            <w:r w:rsidRPr="00F026FC">
              <w:rPr>
                <w:rFonts w:ascii="Times New Roman" w:hAnsi="Times New Roman" w:cs="Times New Roman"/>
                <w:sz w:val="20"/>
                <w:szCs w:val="20"/>
              </w:rPr>
              <w:t>1</w:t>
            </w:r>
          </w:p>
        </w:tc>
        <w:tc>
          <w:tcPr>
            <w:tcW w:w="1768" w:type="dxa"/>
          </w:tcPr>
          <w:p w:rsidR="00CC686F" w:rsidRPr="00F026FC" w:rsidRDefault="00564B3C" w:rsidP="004A7C08">
            <w:pPr>
              <w:jc w:val="center"/>
              <w:rPr>
                <w:rFonts w:ascii="Times New Roman" w:hAnsi="Times New Roman" w:cs="Times New Roman"/>
                <w:sz w:val="20"/>
                <w:szCs w:val="20"/>
              </w:rPr>
            </w:pPr>
            <w:r w:rsidRPr="00F026FC">
              <w:rPr>
                <w:rFonts w:ascii="Times New Roman" w:hAnsi="Times New Roman" w:cs="Times New Roman"/>
                <w:sz w:val="20"/>
                <w:szCs w:val="20"/>
              </w:rPr>
              <w:t>0.17</w:t>
            </w:r>
          </w:p>
        </w:tc>
      </w:tr>
      <w:tr w:rsidR="00CC686F" w:rsidRPr="00F026FC" w:rsidTr="00D90940">
        <w:trPr>
          <w:trHeight w:val="319"/>
          <w:jc w:val="center"/>
        </w:trPr>
        <w:tc>
          <w:tcPr>
            <w:tcW w:w="2035" w:type="dxa"/>
          </w:tcPr>
          <w:p w:rsidR="00CC686F" w:rsidRPr="00F026FC" w:rsidRDefault="00CC686F" w:rsidP="004A7C08">
            <w:pPr>
              <w:jc w:val="center"/>
              <w:rPr>
                <w:rFonts w:ascii="Times New Roman" w:hAnsi="Times New Roman" w:cs="Times New Roman"/>
                <w:sz w:val="20"/>
                <w:szCs w:val="20"/>
              </w:rPr>
            </w:pPr>
            <w:r w:rsidRPr="00F026FC">
              <w:rPr>
                <w:rFonts w:ascii="Times New Roman" w:hAnsi="Times New Roman" w:cs="Times New Roman"/>
                <w:sz w:val="20"/>
                <w:szCs w:val="20"/>
              </w:rPr>
              <w:t>Nomber of pair</w:t>
            </w:r>
          </w:p>
        </w:tc>
        <w:tc>
          <w:tcPr>
            <w:tcW w:w="1767" w:type="dxa"/>
          </w:tcPr>
          <w:p w:rsidR="00CC686F" w:rsidRPr="00F026FC" w:rsidRDefault="006E696D" w:rsidP="004A7C08">
            <w:pPr>
              <w:jc w:val="center"/>
              <w:rPr>
                <w:rFonts w:ascii="Times New Roman" w:hAnsi="Times New Roman" w:cs="Times New Roman"/>
                <w:sz w:val="20"/>
                <w:szCs w:val="20"/>
              </w:rPr>
            </w:pPr>
            <w:r w:rsidRPr="00F026FC">
              <w:rPr>
                <w:rFonts w:ascii="Times New Roman" w:hAnsi="Times New Roman" w:cs="Times New Roman"/>
                <w:sz w:val="20"/>
                <w:szCs w:val="20"/>
              </w:rPr>
              <w:t>17</w:t>
            </w:r>
          </w:p>
        </w:tc>
        <w:tc>
          <w:tcPr>
            <w:tcW w:w="1768" w:type="dxa"/>
          </w:tcPr>
          <w:p w:rsidR="00CC686F" w:rsidRPr="00F026FC" w:rsidRDefault="006E696D" w:rsidP="004A7C08">
            <w:pPr>
              <w:jc w:val="center"/>
              <w:rPr>
                <w:rFonts w:ascii="Times New Roman" w:hAnsi="Times New Roman" w:cs="Times New Roman"/>
                <w:sz w:val="20"/>
                <w:szCs w:val="20"/>
              </w:rPr>
            </w:pPr>
            <w:r w:rsidRPr="00F026FC">
              <w:rPr>
                <w:rFonts w:ascii="Times New Roman" w:hAnsi="Times New Roman" w:cs="Times New Roman"/>
                <w:sz w:val="20"/>
                <w:szCs w:val="20"/>
              </w:rPr>
              <w:t>3</w:t>
            </w:r>
            <w:r w:rsidR="003F29BC" w:rsidRPr="00F026FC">
              <w:rPr>
                <w:rFonts w:ascii="Times New Roman" w:hAnsi="Times New Roman" w:cs="Times New Roman"/>
                <w:sz w:val="20"/>
                <w:szCs w:val="20"/>
              </w:rPr>
              <w:t>7</w:t>
            </w:r>
          </w:p>
        </w:tc>
        <w:tc>
          <w:tcPr>
            <w:tcW w:w="1768" w:type="dxa"/>
          </w:tcPr>
          <w:p w:rsidR="00CC686F" w:rsidRPr="00F026FC" w:rsidRDefault="00212FA5" w:rsidP="004A7C08">
            <w:pPr>
              <w:jc w:val="center"/>
              <w:rPr>
                <w:rFonts w:ascii="Times New Roman" w:hAnsi="Times New Roman" w:cs="Times New Roman"/>
                <w:sz w:val="20"/>
                <w:szCs w:val="20"/>
              </w:rPr>
            </w:pPr>
            <w:r w:rsidRPr="00F026FC">
              <w:rPr>
                <w:rFonts w:ascii="Times New Roman" w:hAnsi="Times New Roman" w:cs="Times New Roman"/>
                <w:sz w:val="20"/>
                <w:szCs w:val="20"/>
              </w:rPr>
              <w:t>-</w:t>
            </w:r>
          </w:p>
        </w:tc>
      </w:tr>
      <w:tr w:rsidR="00CC686F" w:rsidRPr="00F026FC" w:rsidTr="00D90940">
        <w:trPr>
          <w:trHeight w:val="319"/>
          <w:jc w:val="center"/>
        </w:trPr>
        <w:tc>
          <w:tcPr>
            <w:tcW w:w="2035" w:type="dxa"/>
          </w:tcPr>
          <w:p w:rsidR="00CC686F" w:rsidRPr="00F026FC" w:rsidRDefault="00CC686F" w:rsidP="004A7C08">
            <w:pPr>
              <w:jc w:val="center"/>
              <w:rPr>
                <w:rFonts w:ascii="Times New Roman" w:hAnsi="Times New Roman" w:cs="Times New Roman"/>
                <w:sz w:val="20"/>
                <w:szCs w:val="20"/>
              </w:rPr>
            </w:pPr>
            <w:r w:rsidRPr="00F026FC">
              <w:rPr>
                <w:rFonts w:ascii="Times New Roman" w:hAnsi="Times New Roman" w:cs="Times New Roman"/>
                <w:sz w:val="20"/>
                <w:szCs w:val="20"/>
              </w:rPr>
              <w:t>RMS(cm/yr)</w:t>
            </w:r>
          </w:p>
        </w:tc>
        <w:tc>
          <w:tcPr>
            <w:tcW w:w="1767" w:type="dxa"/>
          </w:tcPr>
          <w:p w:rsidR="00CC686F" w:rsidRPr="00F026FC" w:rsidRDefault="005340D1" w:rsidP="004A7C08">
            <w:pPr>
              <w:jc w:val="center"/>
              <w:rPr>
                <w:rFonts w:ascii="Times New Roman" w:hAnsi="Times New Roman" w:cs="Times New Roman"/>
                <w:sz w:val="20"/>
                <w:szCs w:val="20"/>
              </w:rPr>
            </w:pPr>
            <w:r w:rsidRPr="00F026FC">
              <w:rPr>
                <w:rFonts w:ascii="Times New Roman" w:hAnsi="Times New Roman" w:cs="Times New Roman"/>
                <w:sz w:val="20"/>
                <w:szCs w:val="20"/>
              </w:rPr>
              <w:t>1.29</w:t>
            </w:r>
          </w:p>
        </w:tc>
        <w:tc>
          <w:tcPr>
            <w:tcW w:w="1768" w:type="dxa"/>
          </w:tcPr>
          <w:p w:rsidR="00CC686F" w:rsidRPr="00F026FC" w:rsidRDefault="00162B5F" w:rsidP="004A7C08">
            <w:pPr>
              <w:jc w:val="center"/>
              <w:rPr>
                <w:rFonts w:ascii="Times New Roman" w:hAnsi="Times New Roman" w:cs="Times New Roman"/>
                <w:sz w:val="20"/>
                <w:szCs w:val="20"/>
              </w:rPr>
            </w:pPr>
            <w:r w:rsidRPr="00F026FC">
              <w:rPr>
                <w:rFonts w:ascii="Times New Roman" w:hAnsi="Times New Roman" w:cs="Times New Roman"/>
                <w:sz w:val="20"/>
                <w:szCs w:val="20"/>
              </w:rPr>
              <w:t>1.30</w:t>
            </w:r>
          </w:p>
        </w:tc>
        <w:tc>
          <w:tcPr>
            <w:tcW w:w="1768" w:type="dxa"/>
          </w:tcPr>
          <w:p w:rsidR="00CC686F" w:rsidRPr="00F026FC" w:rsidRDefault="00212FA5" w:rsidP="004A7C08">
            <w:pPr>
              <w:jc w:val="center"/>
              <w:rPr>
                <w:rFonts w:ascii="Times New Roman" w:hAnsi="Times New Roman" w:cs="Times New Roman"/>
                <w:sz w:val="20"/>
                <w:szCs w:val="20"/>
              </w:rPr>
            </w:pPr>
            <w:r w:rsidRPr="00F026FC">
              <w:rPr>
                <w:rFonts w:ascii="Times New Roman" w:hAnsi="Times New Roman" w:cs="Times New Roman"/>
                <w:sz w:val="20"/>
                <w:szCs w:val="20"/>
              </w:rPr>
              <w:t>-</w:t>
            </w:r>
          </w:p>
        </w:tc>
      </w:tr>
      <w:tr w:rsidR="00CC686F" w:rsidRPr="00F026FC" w:rsidTr="00D90940">
        <w:trPr>
          <w:trHeight w:val="319"/>
          <w:jc w:val="center"/>
        </w:trPr>
        <w:tc>
          <w:tcPr>
            <w:tcW w:w="2035" w:type="dxa"/>
          </w:tcPr>
          <w:p w:rsidR="00CC686F" w:rsidRPr="00F026FC" w:rsidRDefault="00CC686F" w:rsidP="004A7C08">
            <w:pPr>
              <w:jc w:val="center"/>
              <w:rPr>
                <w:rFonts w:ascii="Times New Roman" w:hAnsi="Times New Roman" w:cs="Times New Roman"/>
                <w:sz w:val="20"/>
                <w:szCs w:val="20"/>
              </w:rPr>
            </w:pPr>
            <w:r w:rsidRPr="00F026FC">
              <w:rPr>
                <w:rFonts w:ascii="Times New Roman" w:hAnsi="Times New Roman" w:cs="Times New Roman"/>
                <w:sz w:val="20"/>
                <w:szCs w:val="20"/>
              </w:rPr>
              <w:t>Min Rate(cm/yr)</w:t>
            </w:r>
          </w:p>
        </w:tc>
        <w:tc>
          <w:tcPr>
            <w:tcW w:w="1767" w:type="dxa"/>
          </w:tcPr>
          <w:p w:rsidR="00CC686F" w:rsidRPr="00F026FC" w:rsidRDefault="002E29D8" w:rsidP="004A7C08">
            <w:pPr>
              <w:jc w:val="center"/>
              <w:rPr>
                <w:rFonts w:ascii="Times New Roman" w:hAnsi="Times New Roman" w:cs="Times New Roman"/>
                <w:sz w:val="20"/>
                <w:szCs w:val="20"/>
              </w:rPr>
            </w:pPr>
            <w:r w:rsidRPr="00F026FC">
              <w:rPr>
                <w:rFonts w:ascii="Times New Roman" w:hAnsi="Times New Roman" w:cs="Times New Roman"/>
                <w:sz w:val="20"/>
                <w:szCs w:val="20"/>
              </w:rPr>
              <w:t>-11.38</w:t>
            </w:r>
          </w:p>
        </w:tc>
        <w:tc>
          <w:tcPr>
            <w:tcW w:w="1768" w:type="dxa"/>
          </w:tcPr>
          <w:p w:rsidR="00CC686F" w:rsidRPr="00F026FC" w:rsidRDefault="003A7230" w:rsidP="004A7C08">
            <w:pPr>
              <w:jc w:val="center"/>
              <w:rPr>
                <w:rFonts w:ascii="Times New Roman" w:hAnsi="Times New Roman" w:cs="Times New Roman"/>
                <w:sz w:val="20"/>
                <w:szCs w:val="20"/>
              </w:rPr>
            </w:pPr>
            <w:r w:rsidRPr="00F026FC">
              <w:rPr>
                <w:rFonts w:ascii="Times New Roman" w:hAnsi="Times New Roman" w:cs="Times New Roman"/>
                <w:sz w:val="20"/>
                <w:szCs w:val="20"/>
              </w:rPr>
              <w:t>-3.33</w:t>
            </w:r>
          </w:p>
        </w:tc>
        <w:tc>
          <w:tcPr>
            <w:tcW w:w="1768" w:type="dxa"/>
          </w:tcPr>
          <w:p w:rsidR="00CC686F" w:rsidRPr="00F026FC" w:rsidRDefault="001E6345" w:rsidP="004A7C08">
            <w:pPr>
              <w:jc w:val="center"/>
              <w:rPr>
                <w:rFonts w:ascii="Times New Roman" w:hAnsi="Times New Roman" w:cs="Times New Roman"/>
                <w:sz w:val="20"/>
                <w:szCs w:val="20"/>
              </w:rPr>
            </w:pPr>
            <w:r w:rsidRPr="00F026FC">
              <w:rPr>
                <w:rFonts w:ascii="Times New Roman" w:hAnsi="Times New Roman" w:cs="Times New Roman"/>
                <w:sz w:val="20"/>
                <w:szCs w:val="20"/>
              </w:rPr>
              <w:t>-4.19</w:t>
            </w:r>
          </w:p>
        </w:tc>
      </w:tr>
      <w:tr w:rsidR="00CC686F" w:rsidRPr="00F026FC" w:rsidTr="00D90940">
        <w:trPr>
          <w:trHeight w:val="333"/>
          <w:jc w:val="center"/>
        </w:trPr>
        <w:tc>
          <w:tcPr>
            <w:tcW w:w="2035" w:type="dxa"/>
          </w:tcPr>
          <w:p w:rsidR="00CC686F" w:rsidRPr="00F026FC" w:rsidRDefault="00CC686F" w:rsidP="004A7C08">
            <w:pPr>
              <w:jc w:val="center"/>
              <w:rPr>
                <w:rFonts w:ascii="Times New Roman" w:hAnsi="Times New Roman" w:cs="Times New Roman"/>
                <w:sz w:val="20"/>
                <w:szCs w:val="20"/>
              </w:rPr>
            </w:pPr>
            <w:r w:rsidRPr="00F026FC">
              <w:rPr>
                <w:rFonts w:ascii="Times New Roman" w:hAnsi="Times New Roman" w:cs="Times New Roman"/>
                <w:sz w:val="20"/>
                <w:szCs w:val="20"/>
              </w:rPr>
              <w:t>Max Rate(cm/yr)</w:t>
            </w:r>
          </w:p>
        </w:tc>
        <w:tc>
          <w:tcPr>
            <w:tcW w:w="1767" w:type="dxa"/>
          </w:tcPr>
          <w:p w:rsidR="00CC686F" w:rsidRPr="00F026FC" w:rsidRDefault="002E29D8" w:rsidP="004A7C08">
            <w:pPr>
              <w:jc w:val="center"/>
              <w:rPr>
                <w:rFonts w:ascii="Times New Roman" w:hAnsi="Times New Roman" w:cs="Times New Roman"/>
                <w:sz w:val="20"/>
                <w:szCs w:val="20"/>
              </w:rPr>
            </w:pPr>
            <w:r w:rsidRPr="00F026FC">
              <w:rPr>
                <w:rFonts w:ascii="Times New Roman" w:hAnsi="Times New Roman" w:cs="Times New Roman"/>
                <w:sz w:val="20"/>
                <w:szCs w:val="20"/>
              </w:rPr>
              <w:t>5.5</w:t>
            </w:r>
          </w:p>
        </w:tc>
        <w:tc>
          <w:tcPr>
            <w:tcW w:w="1768" w:type="dxa"/>
          </w:tcPr>
          <w:p w:rsidR="00CC686F" w:rsidRPr="00F026FC" w:rsidRDefault="003A7230" w:rsidP="004A7C08">
            <w:pPr>
              <w:jc w:val="center"/>
              <w:rPr>
                <w:rFonts w:ascii="Times New Roman" w:hAnsi="Times New Roman" w:cs="Times New Roman"/>
                <w:sz w:val="20"/>
                <w:szCs w:val="20"/>
              </w:rPr>
            </w:pPr>
            <w:r w:rsidRPr="00F026FC">
              <w:rPr>
                <w:rFonts w:ascii="Times New Roman" w:hAnsi="Times New Roman" w:cs="Times New Roman"/>
                <w:sz w:val="20"/>
                <w:szCs w:val="20"/>
              </w:rPr>
              <w:t>-0.18</w:t>
            </w:r>
          </w:p>
        </w:tc>
        <w:tc>
          <w:tcPr>
            <w:tcW w:w="1768" w:type="dxa"/>
          </w:tcPr>
          <w:p w:rsidR="00CC686F" w:rsidRPr="00F026FC" w:rsidRDefault="001E6345" w:rsidP="004A7C08">
            <w:pPr>
              <w:jc w:val="center"/>
              <w:rPr>
                <w:rFonts w:ascii="Times New Roman" w:hAnsi="Times New Roman" w:cs="Times New Roman"/>
                <w:sz w:val="20"/>
                <w:szCs w:val="20"/>
              </w:rPr>
            </w:pPr>
            <w:r w:rsidRPr="00F026FC">
              <w:rPr>
                <w:rFonts w:ascii="Times New Roman" w:hAnsi="Times New Roman" w:cs="Times New Roman"/>
                <w:sz w:val="20"/>
                <w:szCs w:val="20"/>
              </w:rPr>
              <w:t>0.58</w:t>
            </w:r>
          </w:p>
        </w:tc>
      </w:tr>
    </w:tbl>
    <w:p w:rsidR="00A04F06" w:rsidRPr="00F026FC" w:rsidRDefault="00D90940" w:rsidP="00C80C39">
      <w:pPr>
        <w:jc w:val="both"/>
        <w:rPr>
          <w:rFonts w:ascii="Times New Roman" w:hAnsi="Times New Roman" w:cs="Times New Roman"/>
          <w:sz w:val="20"/>
          <w:szCs w:val="20"/>
        </w:rPr>
      </w:pPr>
      <w:r w:rsidRPr="00F026FC">
        <w:rPr>
          <w:rFonts w:ascii="Times New Roman" w:hAnsi="Times New Roman" w:cs="Times New Roman"/>
          <w:sz w:val="20"/>
          <w:szCs w:val="20"/>
        </w:rPr>
        <w:t>Table 2.</w:t>
      </w:r>
      <w:r w:rsidR="00CB508F" w:rsidRPr="00F026FC">
        <w:rPr>
          <w:rFonts w:ascii="Times New Roman" w:hAnsi="Times New Roman" w:cs="Times New Roman"/>
          <w:sz w:val="20"/>
          <w:szCs w:val="20"/>
        </w:rPr>
        <w:t xml:space="preserve"> The comparison between PSInSAR,TCPInSAR and leveling</w:t>
      </w:r>
    </w:p>
    <w:p w:rsidR="0057268E" w:rsidRPr="00F026FC" w:rsidRDefault="0057268E" w:rsidP="00C80C39">
      <w:pPr>
        <w:jc w:val="both"/>
        <w:rPr>
          <w:rFonts w:ascii="Times New Roman" w:hAnsi="Times New Roman" w:cs="Times New Roman"/>
          <w:sz w:val="20"/>
          <w:szCs w:val="20"/>
        </w:rPr>
      </w:pPr>
      <w:r w:rsidRPr="00F026FC">
        <w:rPr>
          <w:rFonts w:ascii="Times New Roman" w:hAnsi="Times New Roman" w:cs="Times New Roman"/>
          <w:sz w:val="20"/>
          <w:szCs w:val="20"/>
        </w:rPr>
        <w:br/>
      </w:r>
      <w:r w:rsidR="00523B3D" w:rsidRPr="00F026FC">
        <w:rPr>
          <w:rFonts w:ascii="Times New Roman" w:hAnsi="Times New Roman" w:cs="Times New Roman"/>
          <w:sz w:val="20"/>
          <w:szCs w:val="20"/>
        </w:rPr>
        <w:t xml:space="preserve">3.1 The vertical displacement and </w:t>
      </w:r>
      <w:r w:rsidR="00BB5B0F" w:rsidRPr="00F026FC">
        <w:rPr>
          <w:rFonts w:ascii="Times New Roman" w:hAnsi="Times New Roman" w:cs="Times New Roman"/>
          <w:sz w:val="20"/>
          <w:szCs w:val="20"/>
        </w:rPr>
        <w:t>the difference between</w:t>
      </w:r>
      <w:r w:rsidR="00523B3D" w:rsidRPr="00F026FC">
        <w:rPr>
          <w:rFonts w:ascii="Times New Roman" w:hAnsi="Times New Roman" w:cs="Times New Roman"/>
          <w:sz w:val="20"/>
          <w:szCs w:val="20"/>
        </w:rPr>
        <w:t xml:space="preserve"> leveling</w:t>
      </w:r>
    </w:p>
    <w:p w:rsidR="00DD4E1E" w:rsidRPr="00F026FC" w:rsidRDefault="00AB3467" w:rsidP="00C80C39">
      <w:pPr>
        <w:jc w:val="both"/>
        <w:rPr>
          <w:rFonts w:ascii="Times New Roman" w:hAnsi="Times New Roman" w:cs="Times New Roman"/>
          <w:sz w:val="20"/>
          <w:szCs w:val="20"/>
        </w:rPr>
      </w:pPr>
      <w:r w:rsidRPr="00F026FC">
        <w:rPr>
          <w:rFonts w:ascii="Times New Roman" w:hAnsi="Times New Roman" w:cs="Times New Roman"/>
          <w:sz w:val="20"/>
          <w:szCs w:val="20"/>
        </w:rPr>
        <w:t>The original displacement rat is the light-of-sight displacement, we turn it to the vertical displacement.</w:t>
      </w:r>
      <w:r w:rsidR="00D52D77" w:rsidRPr="00F026FC">
        <w:rPr>
          <w:rFonts w:ascii="Times New Roman" w:hAnsi="Times New Roman" w:cs="Times New Roman"/>
          <w:sz w:val="20"/>
          <w:szCs w:val="20"/>
        </w:rPr>
        <w:t>We produce the vertical displacement map by using the Kriging interpolation method</w:t>
      </w:r>
      <w:r w:rsidRPr="00F026FC">
        <w:rPr>
          <w:rFonts w:ascii="Times New Roman" w:hAnsi="Times New Roman" w:cs="Times New Roman"/>
          <w:sz w:val="20"/>
          <w:szCs w:val="20"/>
        </w:rPr>
        <w:t>.</w:t>
      </w:r>
      <w:r w:rsidR="002B0591" w:rsidRPr="00F026FC">
        <w:rPr>
          <w:rFonts w:ascii="Times New Roman" w:hAnsi="Times New Roman" w:cs="Times New Roman"/>
          <w:sz w:val="20"/>
          <w:szCs w:val="20"/>
        </w:rPr>
        <w:t xml:space="preserve">In this study , we choose the benchmark </w:t>
      </w:r>
      <w:r w:rsidR="00CD037A" w:rsidRPr="00F026FC">
        <w:rPr>
          <w:rFonts w:ascii="Times New Roman" w:hAnsi="Times New Roman" w:cs="Times New Roman"/>
          <w:sz w:val="20"/>
          <w:szCs w:val="20"/>
        </w:rPr>
        <w:t xml:space="preserve">is located </w:t>
      </w:r>
      <w:r w:rsidR="002B0591" w:rsidRPr="00F026FC">
        <w:rPr>
          <w:rFonts w:ascii="Times New Roman" w:hAnsi="Times New Roman" w:cs="Times New Roman"/>
          <w:sz w:val="20"/>
          <w:szCs w:val="20"/>
        </w:rPr>
        <w:t>on the</w:t>
      </w:r>
      <w:r w:rsidR="004A7C08" w:rsidRPr="00F026FC">
        <w:rPr>
          <w:rFonts w:ascii="Times New Roman" w:hAnsi="Times New Roman" w:cs="Times New Roman"/>
          <w:sz w:val="20"/>
          <w:szCs w:val="20"/>
        </w:rPr>
        <w:t xml:space="preserve"> Linpien downtown and shift the</w:t>
      </w:r>
      <w:r w:rsidR="00DC68EC" w:rsidRPr="00F026FC">
        <w:rPr>
          <w:rFonts w:ascii="Times New Roman" w:hAnsi="Times New Roman" w:cs="Times New Roman"/>
          <w:sz w:val="20"/>
          <w:szCs w:val="20"/>
        </w:rPr>
        <w:t xml:space="preserve"> difference between leveling and SAR.</w:t>
      </w:r>
      <w:r w:rsidR="00C06DFE" w:rsidRPr="00F026FC">
        <w:rPr>
          <w:rFonts w:ascii="Times New Roman" w:hAnsi="Times New Roman" w:cs="Times New Roman"/>
          <w:sz w:val="20"/>
          <w:szCs w:val="20"/>
        </w:rPr>
        <w:t>The Figure 2 are the PSInSAR/TCPInSAR/Leveling displacement map of Pingtung Plain.</w:t>
      </w:r>
      <w:r w:rsidR="00B649E7" w:rsidRPr="00F026FC">
        <w:rPr>
          <w:rFonts w:ascii="Times New Roman" w:hAnsi="Times New Roman" w:cs="Times New Roman"/>
          <w:sz w:val="20"/>
          <w:szCs w:val="20"/>
        </w:rPr>
        <w:t xml:space="preserve"> </w:t>
      </w:r>
      <w:r w:rsidR="00BE1BC0" w:rsidRPr="00F026FC">
        <w:rPr>
          <w:rFonts w:ascii="Times New Roman" w:hAnsi="Times New Roman" w:cs="Times New Roman"/>
          <w:sz w:val="20"/>
          <w:szCs w:val="20"/>
        </w:rPr>
        <w:t>In the coast area has a obvious</w:t>
      </w:r>
      <w:r w:rsidR="00083971" w:rsidRPr="00F026FC">
        <w:rPr>
          <w:rFonts w:ascii="Times New Roman" w:hAnsi="Times New Roman" w:cs="Times New Roman"/>
          <w:sz w:val="20"/>
          <w:szCs w:val="20"/>
        </w:rPr>
        <w:t xml:space="preserve"> subsidence area</w:t>
      </w:r>
      <w:r w:rsidR="007D7F96" w:rsidRPr="00F026FC">
        <w:rPr>
          <w:rFonts w:ascii="Times New Roman" w:hAnsi="Times New Roman" w:cs="Times New Roman"/>
          <w:sz w:val="20"/>
          <w:szCs w:val="20"/>
        </w:rPr>
        <w:t>.</w:t>
      </w:r>
      <w:r w:rsidR="00FE7E09" w:rsidRPr="00F026FC">
        <w:rPr>
          <w:rFonts w:ascii="Times New Roman" w:hAnsi="Times New Roman" w:cs="Times New Roman"/>
          <w:sz w:val="20"/>
          <w:szCs w:val="20"/>
        </w:rPr>
        <w:t xml:space="preserve"> </w:t>
      </w:r>
      <w:r w:rsidR="005F2B10" w:rsidRPr="00F026FC">
        <w:rPr>
          <w:rFonts w:ascii="Times New Roman" w:hAnsi="Times New Roman" w:cs="Times New Roman"/>
          <w:sz w:val="20"/>
          <w:szCs w:val="20"/>
        </w:rPr>
        <w:t xml:space="preserve">Although the subsidence </w:t>
      </w:r>
      <w:r w:rsidR="007B6428" w:rsidRPr="00F026FC">
        <w:rPr>
          <w:rFonts w:ascii="Times New Roman" w:hAnsi="Times New Roman" w:cs="Times New Roman"/>
          <w:sz w:val="20"/>
          <w:szCs w:val="20"/>
        </w:rPr>
        <w:t>patterns are</w:t>
      </w:r>
      <w:r w:rsidR="005F2B10" w:rsidRPr="00F026FC">
        <w:rPr>
          <w:rFonts w:ascii="Times New Roman" w:hAnsi="Times New Roman" w:cs="Times New Roman"/>
          <w:sz w:val="20"/>
          <w:szCs w:val="20"/>
        </w:rPr>
        <w:t xml:space="preserve"> not </w:t>
      </w:r>
      <w:r w:rsidR="0042656E" w:rsidRPr="00F026FC">
        <w:rPr>
          <w:rFonts w:ascii="Times New Roman" w:hAnsi="Times New Roman" w:cs="Times New Roman"/>
          <w:sz w:val="20"/>
          <w:szCs w:val="20"/>
        </w:rPr>
        <w:t>similar,</w:t>
      </w:r>
      <w:r w:rsidR="005F2B10" w:rsidRPr="00F026FC">
        <w:rPr>
          <w:rFonts w:ascii="Times New Roman" w:hAnsi="Times New Roman" w:cs="Times New Roman"/>
          <w:sz w:val="20"/>
          <w:szCs w:val="20"/>
        </w:rPr>
        <w:t xml:space="preserve"> most</w:t>
      </w:r>
      <w:r w:rsidR="007B6428" w:rsidRPr="00F026FC">
        <w:rPr>
          <w:rFonts w:ascii="Times New Roman" w:hAnsi="Times New Roman" w:cs="Times New Roman"/>
          <w:sz w:val="20"/>
          <w:szCs w:val="20"/>
        </w:rPr>
        <w:t xml:space="preserve"> of the </w:t>
      </w:r>
      <w:r w:rsidR="0042656E" w:rsidRPr="00F026FC">
        <w:rPr>
          <w:rFonts w:ascii="Times New Roman" w:hAnsi="Times New Roman" w:cs="Times New Roman"/>
          <w:sz w:val="20"/>
          <w:szCs w:val="20"/>
        </w:rPr>
        <w:t>points, comparing with leveling, are</w:t>
      </w:r>
      <w:r w:rsidR="007B6428" w:rsidRPr="00F026FC">
        <w:rPr>
          <w:rFonts w:ascii="Times New Roman" w:hAnsi="Times New Roman" w:cs="Times New Roman"/>
          <w:sz w:val="20"/>
          <w:szCs w:val="20"/>
        </w:rPr>
        <w:t xml:space="preserve"> </w:t>
      </w:r>
      <w:r w:rsidR="0042656E" w:rsidRPr="00F026FC">
        <w:rPr>
          <w:rFonts w:ascii="Times New Roman" w:hAnsi="Times New Roman" w:cs="Times New Roman"/>
          <w:sz w:val="20"/>
          <w:szCs w:val="20"/>
        </w:rPr>
        <w:t>differ within 2cm.</w:t>
      </w:r>
      <w:r w:rsidR="00097277" w:rsidRPr="00F026FC">
        <w:rPr>
          <w:rFonts w:ascii="Times New Roman" w:hAnsi="Times New Roman" w:cs="Times New Roman"/>
          <w:sz w:val="20"/>
          <w:szCs w:val="20"/>
        </w:rPr>
        <w:t xml:space="preserve"> Some of the points i</w:t>
      </w:r>
      <w:r w:rsidR="0042656E" w:rsidRPr="00F026FC">
        <w:rPr>
          <w:rFonts w:ascii="Times New Roman" w:hAnsi="Times New Roman" w:cs="Times New Roman"/>
          <w:sz w:val="20"/>
          <w:szCs w:val="20"/>
        </w:rPr>
        <w:t xml:space="preserve">n the </w:t>
      </w:r>
      <w:bookmarkStart w:id="29" w:name="OLE_LINK59"/>
      <w:bookmarkStart w:id="30" w:name="OLE_LINK60"/>
      <w:bookmarkStart w:id="31" w:name="OLE_LINK61"/>
      <w:r w:rsidR="0042656E" w:rsidRPr="00F026FC">
        <w:rPr>
          <w:rFonts w:ascii="Times New Roman" w:hAnsi="Times New Roman" w:cs="Times New Roman"/>
          <w:sz w:val="20"/>
          <w:szCs w:val="20"/>
        </w:rPr>
        <w:t>aquaculture area</w:t>
      </w:r>
      <w:bookmarkEnd w:id="29"/>
      <w:bookmarkEnd w:id="30"/>
      <w:bookmarkEnd w:id="31"/>
      <w:r w:rsidR="0042656E" w:rsidRPr="00F026FC">
        <w:rPr>
          <w:rFonts w:ascii="Times New Roman" w:hAnsi="Times New Roman" w:cs="Times New Roman"/>
          <w:sz w:val="20"/>
          <w:szCs w:val="20"/>
        </w:rPr>
        <w:t xml:space="preserve"> </w:t>
      </w:r>
      <w:r w:rsidR="00502710" w:rsidRPr="00F026FC">
        <w:rPr>
          <w:rFonts w:ascii="Times New Roman" w:hAnsi="Times New Roman" w:cs="Times New Roman"/>
          <w:sz w:val="20"/>
          <w:szCs w:val="20"/>
        </w:rPr>
        <w:t>are differ over</w:t>
      </w:r>
      <w:r w:rsidR="00097277" w:rsidRPr="00F026FC">
        <w:rPr>
          <w:rFonts w:ascii="Times New Roman" w:hAnsi="Times New Roman" w:cs="Times New Roman"/>
          <w:sz w:val="20"/>
          <w:szCs w:val="20"/>
        </w:rPr>
        <w:t xml:space="preserve"> 3cm.</w:t>
      </w:r>
      <w:r w:rsidR="00A04F06" w:rsidRPr="00F026FC">
        <w:rPr>
          <w:rFonts w:ascii="Times New Roman" w:hAnsi="Times New Roman" w:cs="Times New Roman"/>
          <w:sz w:val="20"/>
          <w:szCs w:val="20"/>
        </w:rPr>
        <w:t>Figure 3. Display the Vertical displacement rate maps of the leveling.</w:t>
      </w:r>
    </w:p>
    <w:p w:rsidR="00A04F06" w:rsidRPr="00F026FC" w:rsidRDefault="0084629A" w:rsidP="00C80C39">
      <w:pPr>
        <w:jc w:val="both"/>
        <w:rPr>
          <w:rFonts w:ascii="Times New Roman" w:hAnsi="Times New Roman" w:cs="Times New Roman"/>
          <w:noProof/>
          <w:sz w:val="20"/>
          <w:szCs w:val="20"/>
        </w:rPr>
      </w:pPr>
      <w:r>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_x0000_s1031" type="#_x0000_t202" style="position:absolute;left:0;text-align:left;margin-left:-16.2pt;margin-top:10pt;width:32.15pt;height:25.2pt;z-index:251660288;mso-height-percent:200;mso-height-percent:200;mso-width-relative:margin;mso-height-relative:margin" filled="f" stroked="f">
            <v:textbox style="mso-next-textbox:#_x0000_s1031;mso-fit-shape-to-text:t">
              <w:txbxContent>
                <w:p w:rsidR="00A04F06" w:rsidRDefault="00A04F06">
                  <w:r>
                    <w:rPr>
                      <w:rFonts w:hint="eastAsia"/>
                    </w:rPr>
                    <w:t>(a)</w:t>
                  </w:r>
                </w:p>
              </w:txbxContent>
            </v:textbox>
          </v:shape>
        </w:pict>
      </w:r>
      <w:r>
        <w:rPr>
          <w:rFonts w:ascii="Times New Roman" w:hAnsi="Times New Roman" w:cs="Times New Roman"/>
          <w:noProof/>
          <w:sz w:val="20"/>
          <w:szCs w:val="20"/>
        </w:rPr>
        <w:pict>
          <v:shape id="_x0000_s1032" type="#_x0000_t202" style="position:absolute;left:0;text-align:left;margin-left:191.55pt;margin-top:10pt;width:32.15pt;height:25.2pt;z-index:251661312;mso-height-percent:200;mso-height-percent:200;mso-width-relative:margin;mso-height-relative:margin" filled="f" stroked="f">
            <v:textbox style="mso-next-textbox:#_x0000_s1032;mso-fit-shape-to-text:t">
              <w:txbxContent>
                <w:p w:rsidR="00A04F06" w:rsidRDefault="00A04F06" w:rsidP="00A04F06">
                  <w:r>
                    <w:rPr>
                      <w:rFonts w:hint="eastAsia"/>
                    </w:rPr>
                    <w:t>(b)</w:t>
                  </w:r>
                </w:p>
              </w:txbxContent>
            </v:textbox>
          </v:shape>
        </w:pict>
      </w:r>
      <w:r w:rsidR="00345DE1" w:rsidRPr="00F026FC">
        <w:rPr>
          <w:rFonts w:ascii="Times New Roman" w:hAnsi="Times New Roman" w:cs="Times New Roman"/>
          <w:noProof/>
          <w:sz w:val="20"/>
          <w:szCs w:val="20"/>
        </w:rPr>
        <w:drawing>
          <wp:inline distT="0" distB="0" distL="0" distR="0">
            <wp:extent cx="2572960" cy="3638550"/>
            <wp:effectExtent l="19050" t="0" r="0" b="0"/>
            <wp:docPr id="2" name="圖片 1" descr="final_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bmp"/>
                    <pic:cNvPicPr/>
                  </pic:nvPicPr>
                  <pic:blipFill>
                    <a:blip r:embed="rId9" cstate="print"/>
                    <a:stretch>
                      <a:fillRect/>
                    </a:stretch>
                  </pic:blipFill>
                  <pic:spPr>
                    <a:xfrm>
                      <a:off x="0" y="0"/>
                      <a:ext cx="2582858" cy="3652548"/>
                    </a:xfrm>
                    <a:prstGeom prst="rect">
                      <a:avLst/>
                    </a:prstGeom>
                  </pic:spPr>
                </pic:pic>
              </a:graphicData>
            </a:graphic>
          </wp:inline>
        </w:drawing>
      </w:r>
      <w:r w:rsidR="00345DE1" w:rsidRPr="00F026FC">
        <w:rPr>
          <w:rFonts w:ascii="Times New Roman" w:hAnsi="Times New Roman" w:cs="Times New Roman"/>
          <w:noProof/>
          <w:sz w:val="20"/>
          <w:szCs w:val="20"/>
        </w:rPr>
        <w:drawing>
          <wp:inline distT="0" distB="0" distL="0" distR="0">
            <wp:extent cx="2566229" cy="3629025"/>
            <wp:effectExtent l="19050" t="0" r="5521" b="0"/>
            <wp:docPr id="5" name="圖片 1" descr="final_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bmp"/>
                    <pic:cNvPicPr/>
                  </pic:nvPicPr>
                  <pic:blipFill>
                    <a:blip r:embed="rId10" cstate="print"/>
                    <a:stretch>
                      <a:fillRect/>
                    </a:stretch>
                  </pic:blipFill>
                  <pic:spPr>
                    <a:xfrm>
                      <a:off x="0" y="0"/>
                      <a:ext cx="2571317" cy="3636220"/>
                    </a:xfrm>
                    <a:prstGeom prst="rect">
                      <a:avLst/>
                    </a:prstGeom>
                  </pic:spPr>
                </pic:pic>
              </a:graphicData>
            </a:graphic>
          </wp:inline>
        </w:drawing>
      </w:r>
    </w:p>
    <w:p w:rsidR="00A04F06" w:rsidRPr="00F026FC" w:rsidRDefault="00A04F06" w:rsidP="00A04F06">
      <w:pPr>
        <w:jc w:val="both"/>
        <w:rPr>
          <w:rFonts w:ascii="Times New Roman" w:hAnsi="Times New Roman" w:cs="Times New Roman"/>
          <w:sz w:val="20"/>
          <w:szCs w:val="20"/>
        </w:rPr>
      </w:pPr>
      <w:r w:rsidRPr="00F026FC">
        <w:rPr>
          <w:rFonts w:ascii="Times New Roman" w:hAnsi="Times New Roman" w:cs="Times New Roman"/>
          <w:sz w:val="20"/>
          <w:szCs w:val="20"/>
        </w:rPr>
        <w:t xml:space="preserve">Figuer 2 .Vertical displacement rate maps and the difference between leveling.(a)PSInSAR </w:t>
      </w:r>
      <w:r w:rsidRPr="00F026FC">
        <w:rPr>
          <w:rFonts w:ascii="Times New Roman" w:hAnsi="Times New Roman" w:cs="Times New Roman"/>
          <w:sz w:val="20"/>
          <w:szCs w:val="20"/>
        </w:rPr>
        <w:lastRenderedPageBreak/>
        <w:t>(b)TCPInSAR</w:t>
      </w:r>
    </w:p>
    <w:p w:rsidR="00A04F06" w:rsidRPr="00F026FC" w:rsidRDefault="00A04F06" w:rsidP="00C80C39">
      <w:pPr>
        <w:jc w:val="both"/>
        <w:rPr>
          <w:rFonts w:ascii="Times New Roman" w:hAnsi="Times New Roman" w:cs="Times New Roman"/>
          <w:noProof/>
          <w:sz w:val="20"/>
          <w:szCs w:val="20"/>
        </w:rPr>
      </w:pPr>
    </w:p>
    <w:p w:rsidR="00A04F06" w:rsidRPr="00F026FC" w:rsidRDefault="00345DE1" w:rsidP="00FB3124">
      <w:pPr>
        <w:jc w:val="center"/>
        <w:rPr>
          <w:rFonts w:ascii="Times New Roman" w:hAnsi="Times New Roman" w:cs="Times New Roman"/>
          <w:sz w:val="20"/>
          <w:szCs w:val="20"/>
        </w:rPr>
      </w:pPr>
      <w:r w:rsidRPr="00F026FC">
        <w:rPr>
          <w:rFonts w:ascii="Times New Roman" w:hAnsi="Times New Roman" w:cs="Times New Roman"/>
          <w:noProof/>
          <w:sz w:val="20"/>
          <w:szCs w:val="20"/>
        </w:rPr>
        <w:drawing>
          <wp:inline distT="0" distB="0" distL="0" distR="0">
            <wp:extent cx="3117544" cy="4048125"/>
            <wp:effectExtent l="19050" t="0" r="6656" b="0"/>
            <wp:docPr id="6" name="圖片 1" descr="final_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bmp"/>
                    <pic:cNvPicPr/>
                  </pic:nvPicPr>
                  <pic:blipFill>
                    <a:blip r:embed="rId11" cstate="print"/>
                    <a:srcRect r="-92" b="8009"/>
                    <a:stretch>
                      <a:fillRect/>
                    </a:stretch>
                  </pic:blipFill>
                  <pic:spPr>
                    <a:xfrm>
                      <a:off x="0" y="0"/>
                      <a:ext cx="3117544" cy="4048125"/>
                    </a:xfrm>
                    <a:prstGeom prst="rect">
                      <a:avLst/>
                    </a:prstGeom>
                  </pic:spPr>
                </pic:pic>
              </a:graphicData>
            </a:graphic>
          </wp:inline>
        </w:drawing>
      </w:r>
    </w:p>
    <w:p w:rsidR="005F2B10" w:rsidRPr="00F026FC" w:rsidRDefault="00275ECC" w:rsidP="00C80C39">
      <w:pPr>
        <w:jc w:val="both"/>
        <w:rPr>
          <w:rFonts w:ascii="Times New Roman" w:hAnsi="Times New Roman" w:cs="Times New Roman"/>
          <w:sz w:val="20"/>
          <w:szCs w:val="20"/>
        </w:rPr>
      </w:pPr>
      <w:r w:rsidRPr="00F026FC">
        <w:rPr>
          <w:rFonts w:ascii="Times New Roman" w:hAnsi="Times New Roman" w:cs="Times New Roman"/>
          <w:sz w:val="20"/>
          <w:szCs w:val="20"/>
        </w:rPr>
        <w:t xml:space="preserve">Figuer </w:t>
      </w:r>
      <w:r w:rsidR="00A04F06" w:rsidRPr="00F026FC">
        <w:rPr>
          <w:rFonts w:ascii="Times New Roman" w:hAnsi="Times New Roman" w:cs="Times New Roman"/>
          <w:sz w:val="20"/>
          <w:szCs w:val="20"/>
        </w:rPr>
        <w:t>3 Vertical displacement rate maps of the leveling</w:t>
      </w:r>
    </w:p>
    <w:p w:rsidR="00A04F06" w:rsidRPr="00F026FC" w:rsidRDefault="00A04F06" w:rsidP="00C80C39">
      <w:pPr>
        <w:jc w:val="both"/>
        <w:rPr>
          <w:rFonts w:ascii="Times New Roman" w:hAnsi="Times New Roman" w:cs="Times New Roman"/>
          <w:sz w:val="20"/>
          <w:szCs w:val="20"/>
        </w:rPr>
      </w:pPr>
    </w:p>
    <w:p w:rsidR="005F2B10" w:rsidRPr="00F026FC" w:rsidRDefault="0042656E" w:rsidP="00C80C39">
      <w:pPr>
        <w:jc w:val="both"/>
        <w:rPr>
          <w:rFonts w:ascii="Times New Roman" w:hAnsi="Times New Roman" w:cs="Times New Roman"/>
          <w:b/>
          <w:szCs w:val="20"/>
        </w:rPr>
      </w:pPr>
      <w:r w:rsidRPr="00F026FC">
        <w:rPr>
          <w:rFonts w:ascii="Times New Roman" w:hAnsi="Times New Roman" w:cs="Times New Roman"/>
          <w:b/>
          <w:szCs w:val="20"/>
        </w:rPr>
        <w:t xml:space="preserve">4. </w:t>
      </w:r>
      <w:r w:rsidR="00A04F06" w:rsidRPr="00F026FC">
        <w:rPr>
          <w:rFonts w:ascii="Times New Roman" w:hAnsi="Times New Roman" w:cs="Times New Roman"/>
          <w:b/>
          <w:szCs w:val="20"/>
        </w:rPr>
        <w:t>CONCULUTION AND FUTURE WORK</w:t>
      </w:r>
    </w:p>
    <w:p w:rsidR="0057268E" w:rsidRPr="00F026FC" w:rsidRDefault="00B86022" w:rsidP="00C80C39">
      <w:pPr>
        <w:jc w:val="both"/>
        <w:rPr>
          <w:rFonts w:ascii="Times New Roman" w:eastAsia="標楷體" w:hAnsi="Times New Roman" w:cs="Times New Roman"/>
          <w:color w:val="000000"/>
          <w:kern w:val="0"/>
          <w:sz w:val="20"/>
          <w:szCs w:val="20"/>
        </w:rPr>
      </w:pPr>
      <w:r w:rsidRPr="00F026FC">
        <w:rPr>
          <w:rFonts w:ascii="Times New Roman" w:hAnsi="Times New Roman" w:cs="Times New Roman"/>
          <w:sz w:val="20"/>
          <w:szCs w:val="20"/>
        </w:rPr>
        <w:t>In this study, we use 17 ALOS-L band image</w:t>
      </w:r>
      <w:r w:rsidR="00F11226" w:rsidRPr="00F026FC">
        <w:rPr>
          <w:rFonts w:ascii="Times New Roman" w:hAnsi="Times New Roman" w:cs="Times New Roman"/>
          <w:sz w:val="20"/>
          <w:szCs w:val="20"/>
        </w:rPr>
        <w:t xml:space="preserve">s to dective the land subsidence.PSInSAR and TCPInSAR can dective the </w:t>
      </w:r>
      <w:r w:rsidR="0027756B" w:rsidRPr="00F026FC">
        <w:rPr>
          <w:rFonts w:ascii="Times New Roman" w:hAnsi="Times New Roman" w:cs="Times New Roman"/>
          <w:sz w:val="20"/>
          <w:szCs w:val="20"/>
        </w:rPr>
        <w:t>deformation. The</w:t>
      </w:r>
      <w:r w:rsidR="00F11226" w:rsidRPr="00F026FC">
        <w:rPr>
          <w:rFonts w:ascii="Times New Roman" w:hAnsi="Times New Roman" w:cs="Times New Roman"/>
          <w:sz w:val="20"/>
          <w:szCs w:val="20"/>
        </w:rPr>
        <w:t xml:space="preserve"> RMS of</w:t>
      </w:r>
      <w:r w:rsidR="0027756B" w:rsidRPr="00F026FC">
        <w:rPr>
          <w:rFonts w:ascii="Times New Roman" w:hAnsi="Times New Roman" w:cs="Times New Roman"/>
          <w:sz w:val="20"/>
          <w:szCs w:val="20"/>
        </w:rPr>
        <w:t xml:space="preserve"> PSInSAR and TCPInSAR comparing with leveling is 1.29 and 1.30</w:t>
      </w:r>
      <w:r w:rsidR="00531EBC" w:rsidRPr="00F026FC">
        <w:rPr>
          <w:rFonts w:ascii="Times New Roman" w:hAnsi="Times New Roman" w:cs="Times New Roman"/>
          <w:sz w:val="20"/>
          <w:szCs w:val="20"/>
        </w:rPr>
        <w:t xml:space="preserve">.The density of PS and TCP is </w:t>
      </w:r>
      <w:r w:rsidR="004C21DD" w:rsidRPr="00F026FC">
        <w:rPr>
          <w:rFonts w:ascii="Times New Roman" w:hAnsi="Times New Roman" w:cs="Times New Roman"/>
          <w:sz w:val="20"/>
          <w:szCs w:val="20"/>
        </w:rPr>
        <w:t>60 and 531.</w:t>
      </w:r>
      <w:r w:rsidR="005B2779" w:rsidRPr="00F026FC">
        <w:rPr>
          <w:rFonts w:ascii="Times New Roman" w:hAnsi="Times New Roman" w:cs="Times New Roman"/>
          <w:sz w:val="20"/>
          <w:szCs w:val="20"/>
        </w:rPr>
        <w:t xml:space="preserve"> To improve the result ,</w:t>
      </w:r>
      <w:r w:rsidR="001B65B2" w:rsidRPr="00F026FC">
        <w:rPr>
          <w:rFonts w:ascii="Times New Roman" w:hAnsi="Times New Roman" w:cs="Times New Roman"/>
          <w:sz w:val="20"/>
          <w:szCs w:val="20"/>
        </w:rPr>
        <w:t xml:space="preserve"> </w:t>
      </w:r>
      <w:r w:rsidR="005B2779" w:rsidRPr="00F026FC">
        <w:rPr>
          <w:rFonts w:ascii="Times New Roman" w:hAnsi="Times New Roman" w:cs="Times New Roman"/>
          <w:sz w:val="20"/>
          <w:szCs w:val="20"/>
        </w:rPr>
        <w:t xml:space="preserve">we can use different parameter in PSInSAR and carefully sieve out the image pair and adjust the </w:t>
      </w:r>
      <w:r w:rsidR="005B2779" w:rsidRPr="00F026FC">
        <w:rPr>
          <w:rFonts w:ascii="Times New Roman" w:eastAsia="標楷體" w:hAnsi="Times New Roman" w:cs="Times New Roman"/>
          <w:sz w:val="20"/>
          <w:szCs w:val="20"/>
        </w:rPr>
        <w:t xml:space="preserve">threshold in TCPInSAR. We </w:t>
      </w:r>
      <w:r w:rsidR="00456FEB" w:rsidRPr="00F026FC">
        <w:rPr>
          <w:rFonts w:ascii="Times New Roman" w:eastAsia="標楷體" w:hAnsi="Times New Roman" w:cs="Times New Roman"/>
          <w:sz w:val="20"/>
          <w:szCs w:val="20"/>
        </w:rPr>
        <w:t>can use difference band radar</w:t>
      </w:r>
      <w:r w:rsidR="005B2779" w:rsidRPr="00F026FC">
        <w:rPr>
          <w:rFonts w:ascii="Times New Roman" w:eastAsia="標楷體" w:hAnsi="Times New Roman" w:cs="Times New Roman"/>
          <w:sz w:val="20"/>
          <w:szCs w:val="20"/>
        </w:rPr>
        <w:t xml:space="preserve"> </w:t>
      </w:r>
      <w:r w:rsidR="00456FEB" w:rsidRPr="00F026FC">
        <w:rPr>
          <w:rFonts w:ascii="Times New Roman" w:eastAsia="標楷體" w:hAnsi="Times New Roman" w:cs="Times New Roman"/>
          <w:color w:val="000000"/>
          <w:kern w:val="0"/>
          <w:sz w:val="20"/>
          <w:szCs w:val="20"/>
        </w:rPr>
        <w:t xml:space="preserve">acquisitions </w:t>
      </w:r>
      <w:r w:rsidR="00992A6B" w:rsidRPr="00F026FC">
        <w:rPr>
          <w:rFonts w:ascii="Times New Roman" w:eastAsia="標楷體" w:hAnsi="Times New Roman" w:cs="Times New Roman"/>
          <w:color w:val="000000"/>
          <w:kern w:val="0"/>
          <w:sz w:val="20"/>
          <w:szCs w:val="20"/>
        </w:rPr>
        <w:t>in future.</w:t>
      </w:r>
    </w:p>
    <w:p w:rsidR="00A04F06" w:rsidRPr="00F026FC" w:rsidRDefault="00A04F06" w:rsidP="00C80C39">
      <w:pPr>
        <w:jc w:val="both"/>
        <w:rPr>
          <w:rFonts w:ascii="Times New Roman" w:hAnsi="Times New Roman" w:cs="Times New Roman"/>
          <w:sz w:val="20"/>
          <w:szCs w:val="20"/>
        </w:rPr>
      </w:pPr>
    </w:p>
    <w:p w:rsidR="00456552" w:rsidRPr="0043332B" w:rsidRDefault="00456552" w:rsidP="00C80C39">
      <w:pPr>
        <w:jc w:val="both"/>
        <w:rPr>
          <w:rFonts w:ascii="Times New Roman" w:hAnsi="Times New Roman" w:cs="Times New Roman"/>
          <w:b/>
          <w:szCs w:val="20"/>
        </w:rPr>
      </w:pPr>
      <w:r w:rsidRPr="00F026FC">
        <w:rPr>
          <w:rFonts w:ascii="Times New Roman" w:hAnsi="Times New Roman" w:cs="Times New Roman"/>
          <w:b/>
          <w:szCs w:val="20"/>
        </w:rPr>
        <w:t>5. REFERENCE</w:t>
      </w:r>
    </w:p>
    <w:p w:rsidR="00FA52A7" w:rsidRPr="00F026FC" w:rsidRDefault="00FA52A7" w:rsidP="00C80C39">
      <w:pPr>
        <w:jc w:val="both"/>
        <w:rPr>
          <w:sz w:val="20"/>
          <w:szCs w:val="20"/>
        </w:rPr>
      </w:pPr>
      <w:r w:rsidRPr="00F026FC">
        <w:rPr>
          <w:sz w:val="20"/>
          <w:szCs w:val="20"/>
        </w:rPr>
        <w:t>Ferretti, A.</w:t>
      </w:r>
      <w:r w:rsidRPr="00F026FC">
        <w:rPr>
          <w:rFonts w:hint="eastAsia"/>
          <w:sz w:val="20"/>
          <w:szCs w:val="20"/>
        </w:rPr>
        <w:t>,</w:t>
      </w:r>
      <w:r w:rsidRPr="00F026FC">
        <w:rPr>
          <w:sz w:val="20"/>
          <w:szCs w:val="20"/>
        </w:rPr>
        <w:t xml:space="preserve"> 2001.  Permanent scatterers in SAR interferometry.</w:t>
      </w:r>
      <w:r w:rsidRPr="00F026FC">
        <w:rPr>
          <w:rFonts w:hint="eastAsia"/>
          <w:sz w:val="20"/>
          <w:szCs w:val="20"/>
        </w:rPr>
        <w:t xml:space="preserve"> </w:t>
      </w:r>
      <w:r w:rsidRPr="00F026FC">
        <w:rPr>
          <w:sz w:val="20"/>
          <w:szCs w:val="20"/>
        </w:rPr>
        <w:t>IEEE Transactions on Geoscience and Remote Sensing,</w:t>
      </w:r>
      <w:r w:rsidRPr="00F026FC">
        <w:rPr>
          <w:rFonts w:hint="eastAsia"/>
          <w:sz w:val="20"/>
          <w:szCs w:val="20"/>
        </w:rPr>
        <w:t xml:space="preserve"> </w:t>
      </w:r>
      <w:r w:rsidRPr="00F026FC">
        <w:rPr>
          <w:sz w:val="20"/>
          <w:szCs w:val="20"/>
        </w:rPr>
        <w:t>39(1): 8-20</w:t>
      </w:r>
    </w:p>
    <w:p w:rsidR="00FA52A7" w:rsidRPr="00F026FC" w:rsidRDefault="00FA52A7" w:rsidP="00C80C39">
      <w:pPr>
        <w:jc w:val="both"/>
        <w:rPr>
          <w:sz w:val="20"/>
          <w:szCs w:val="20"/>
        </w:rPr>
      </w:pPr>
    </w:p>
    <w:p w:rsidR="00FA52A7" w:rsidRDefault="00FA52A7" w:rsidP="00FA52A7">
      <w:pPr>
        <w:jc w:val="both"/>
        <w:rPr>
          <w:sz w:val="20"/>
          <w:szCs w:val="20"/>
        </w:rPr>
      </w:pPr>
      <w:r w:rsidRPr="00F026FC">
        <w:rPr>
          <w:sz w:val="20"/>
          <w:szCs w:val="20"/>
        </w:rPr>
        <w:t>Hooper, A.</w:t>
      </w:r>
      <w:r w:rsidRPr="00F026FC">
        <w:rPr>
          <w:rFonts w:hint="eastAsia"/>
          <w:sz w:val="20"/>
          <w:szCs w:val="20"/>
        </w:rPr>
        <w:t>,</w:t>
      </w:r>
      <w:r w:rsidRPr="00F026FC">
        <w:rPr>
          <w:sz w:val="20"/>
          <w:szCs w:val="20"/>
        </w:rPr>
        <w:t xml:space="preserve"> 200</w:t>
      </w:r>
      <w:r w:rsidRPr="00F026FC">
        <w:rPr>
          <w:rFonts w:hint="eastAsia"/>
          <w:sz w:val="20"/>
          <w:szCs w:val="20"/>
        </w:rPr>
        <w:t>4</w:t>
      </w:r>
      <w:r w:rsidRPr="00F026FC">
        <w:rPr>
          <w:sz w:val="20"/>
          <w:szCs w:val="20"/>
        </w:rPr>
        <w:t>.  A new method for measuring deformation on volcanoes and other</w:t>
      </w:r>
      <w:r w:rsidRPr="00F026FC">
        <w:rPr>
          <w:rFonts w:hint="eastAsia"/>
          <w:sz w:val="20"/>
          <w:szCs w:val="20"/>
        </w:rPr>
        <w:t xml:space="preserve"> </w:t>
      </w:r>
      <w:r w:rsidRPr="00F026FC">
        <w:rPr>
          <w:sz w:val="20"/>
          <w:szCs w:val="20"/>
        </w:rPr>
        <w:t>natural terrains using InSAR persistent scatterers. Geophysical Research Letters</w:t>
      </w:r>
      <w:r w:rsidRPr="00F026FC">
        <w:rPr>
          <w:rFonts w:hint="eastAsia"/>
          <w:sz w:val="20"/>
          <w:szCs w:val="20"/>
        </w:rPr>
        <w:t>,</w:t>
      </w:r>
      <w:r w:rsidRPr="00F026FC">
        <w:rPr>
          <w:sz w:val="20"/>
          <w:szCs w:val="20"/>
        </w:rPr>
        <w:t xml:space="preserve"> 3</w:t>
      </w:r>
      <w:r w:rsidRPr="00F026FC">
        <w:rPr>
          <w:rFonts w:hint="eastAsia"/>
          <w:sz w:val="20"/>
          <w:szCs w:val="20"/>
        </w:rPr>
        <w:t>1</w:t>
      </w:r>
      <w:r w:rsidRPr="00F026FC">
        <w:rPr>
          <w:sz w:val="20"/>
          <w:szCs w:val="20"/>
        </w:rPr>
        <w:t>(</w:t>
      </w:r>
      <w:r w:rsidRPr="00F026FC">
        <w:rPr>
          <w:rFonts w:hint="eastAsia"/>
          <w:sz w:val="20"/>
          <w:szCs w:val="20"/>
        </w:rPr>
        <w:t>23</w:t>
      </w:r>
      <w:r w:rsidRPr="00F026FC">
        <w:rPr>
          <w:sz w:val="20"/>
          <w:szCs w:val="20"/>
        </w:rPr>
        <w:t>).</w:t>
      </w:r>
    </w:p>
    <w:p w:rsidR="00F026FC" w:rsidRDefault="00F026FC" w:rsidP="00FA52A7">
      <w:pPr>
        <w:jc w:val="both"/>
        <w:rPr>
          <w:sz w:val="20"/>
          <w:szCs w:val="20"/>
        </w:rPr>
      </w:pPr>
    </w:p>
    <w:p w:rsidR="00F026FC" w:rsidRPr="0043332B" w:rsidRDefault="00F026FC" w:rsidP="00F026FC">
      <w:pPr>
        <w:autoSpaceDE w:val="0"/>
        <w:autoSpaceDN w:val="0"/>
        <w:adjustRightInd w:val="0"/>
        <w:rPr>
          <w:rFonts w:ascii="Times New Roman" w:hAnsi="Times New Roman" w:cs="Times New Roman"/>
          <w:sz w:val="20"/>
          <w:szCs w:val="20"/>
        </w:rPr>
      </w:pPr>
      <w:r w:rsidRPr="0043332B">
        <w:rPr>
          <w:rFonts w:ascii="Times New Roman" w:hAnsi="Times New Roman" w:cs="Times New Roman"/>
          <w:kern w:val="0"/>
          <w:sz w:val="20"/>
          <w:szCs w:val="20"/>
        </w:rPr>
        <w:t>Hsieh, C.S., 2011. Using differential SAR interferometry to map land subsidence: a case study in the Pingtung Plain of SW Taiwan.</w:t>
      </w:r>
      <w:r w:rsidR="0043332B" w:rsidRPr="0043332B">
        <w:rPr>
          <w:rFonts w:ascii="Times New Roman" w:hAnsi="Times New Roman" w:cs="Times New Roman"/>
          <w:kern w:val="0"/>
          <w:sz w:val="20"/>
          <w:szCs w:val="20"/>
        </w:rPr>
        <w:t xml:space="preserve"> Nat Hazards,(58):1311-1322</w:t>
      </w:r>
    </w:p>
    <w:p w:rsidR="00FA52A7" w:rsidRPr="0043332B" w:rsidRDefault="00FA52A7" w:rsidP="00C80C39">
      <w:pPr>
        <w:jc w:val="both"/>
        <w:rPr>
          <w:rFonts w:ascii="Times New Roman" w:hAnsi="Times New Roman" w:cs="Times New Roman"/>
          <w:sz w:val="20"/>
          <w:szCs w:val="20"/>
        </w:rPr>
      </w:pPr>
      <w:r w:rsidRPr="0043332B">
        <w:rPr>
          <w:rFonts w:ascii="Times New Roman" w:hAnsi="Times New Roman" w:cs="Times New Roman"/>
          <w:sz w:val="20"/>
          <w:szCs w:val="20"/>
        </w:rPr>
        <w:lastRenderedPageBreak/>
        <w:t>Zebker, H. A., 1994.  On the derivation of coseismic displacement fields using differential radar interferometry: The Landers earthquake.  Journal of Geophysical Research, 99(B10): 19617</w:t>
      </w:r>
    </w:p>
    <w:p w:rsidR="00FA52A7" w:rsidRPr="0043332B" w:rsidRDefault="00FA52A7" w:rsidP="00C80C39">
      <w:pPr>
        <w:jc w:val="both"/>
        <w:rPr>
          <w:rFonts w:ascii="Times New Roman" w:hAnsi="Times New Roman" w:cs="Times New Roman"/>
          <w:sz w:val="20"/>
          <w:szCs w:val="20"/>
        </w:rPr>
      </w:pPr>
    </w:p>
    <w:p w:rsidR="00F026FC" w:rsidRDefault="00F026FC" w:rsidP="00F026FC">
      <w:pPr>
        <w:rPr>
          <w:rFonts w:ascii="Times New Roman" w:hAnsi="Times New Roman" w:cs="Times New Roman"/>
          <w:sz w:val="20"/>
          <w:szCs w:val="20"/>
        </w:rPr>
      </w:pPr>
      <w:r w:rsidRPr="0043332B">
        <w:rPr>
          <w:rFonts w:ascii="Times New Roman" w:hAnsi="Times New Roman" w:cs="Times New Roman"/>
          <w:sz w:val="20"/>
          <w:szCs w:val="20"/>
        </w:rPr>
        <w:t>Zhang, L., 2011.  Ground settlement monitoring based on temporarily coherent points between two SAR acquisitions.  ISPRS Journal of Photogrammetry and Remote Sensing, 66(1): 146-152.</w:t>
      </w:r>
    </w:p>
    <w:p w:rsidR="0043332B" w:rsidRPr="0043332B" w:rsidRDefault="0043332B" w:rsidP="00F026FC">
      <w:pPr>
        <w:rPr>
          <w:rFonts w:ascii="Times New Roman" w:hAnsi="Times New Roman" w:cs="Times New Roman"/>
          <w:sz w:val="20"/>
          <w:szCs w:val="20"/>
        </w:rPr>
      </w:pPr>
    </w:p>
    <w:p w:rsidR="0043332B" w:rsidRPr="0043332B" w:rsidRDefault="0043332B" w:rsidP="0043332B">
      <w:pPr>
        <w:autoSpaceDE w:val="0"/>
        <w:autoSpaceDN w:val="0"/>
        <w:adjustRightInd w:val="0"/>
        <w:rPr>
          <w:rFonts w:ascii="Times New Roman" w:hAnsi="Times New Roman" w:cs="Times New Roman"/>
          <w:sz w:val="20"/>
          <w:szCs w:val="20"/>
        </w:rPr>
      </w:pPr>
      <w:r w:rsidRPr="0043332B">
        <w:rPr>
          <w:rFonts w:ascii="Times New Roman" w:hAnsi="Times New Roman" w:cs="Times New Roman"/>
          <w:sz w:val="20"/>
          <w:szCs w:val="20"/>
        </w:rPr>
        <w:t xml:space="preserve">Zhang, L., 2011.  </w:t>
      </w:r>
      <w:r w:rsidRPr="0043332B">
        <w:rPr>
          <w:rFonts w:ascii="Times-Roman" w:hAnsi="Times-Roman" w:cs="Times-Roman"/>
          <w:kern w:val="0"/>
          <w:sz w:val="20"/>
          <w:szCs w:val="20"/>
        </w:rPr>
        <w:t>Modeling PSInSAR Time Series</w:t>
      </w:r>
      <w:r w:rsidRPr="0043332B">
        <w:rPr>
          <w:rFonts w:ascii="Times-Roman" w:hAnsi="Times-Roman" w:cs="Times-Roman" w:hint="eastAsia"/>
          <w:kern w:val="0"/>
          <w:sz w:val="20"/>
          <w:szCs w:val="20"/>
        </w:rPr>
        <w:t xml:space="preserve"> </w:t>
      </w:r>
      <w:r w:rsidRPr="0043332B">
        <w:rPr>
          <w:rFonts w:ascii="Times-Roman" w:hAnsi="Times-Roman" w:cs="Times-Roman"/>
          <w:kern w:val="0"/>
          <w:sz w:val="20"/>
          <w:szCs w:val="20"/>
        </w:rPr>
        <w:t>Without Phase Unwrapping</w:t>
      </w:r>
      <w:r w:rsidRPr="0043332B">
        <w:rPr>
          <w:rFonts w:ascii="Times-Roman" w:hAnsi="Times-Roman" w:cs="Times-Roman" w:hint="eastAsia"/>
          <w:kern w:val="0"/>
          <w:sz w:val="20"/>
          <w:szCs w:val="20"/>
        </w:rPr>
        <w:t>.</w:t>
      </w:r>
      <w:r w:rsidRPr="0043332B">
        <w:rPr>
          <w:rFonts w:ascii="Times New Roman" w:hAnsi="Times New Roman" w:cs="Times New Roman"/>
          <w:sz w:val="20"/>
          <w:szCs w:val="20"/>
        </w:rPr>
        <w:t xml:space="preserve"> </w:t>
      </w:r>
      <w:r w:rsidRPr="0043332B">
        <w:rPr>
          <w:rFonts w:ascii="Times-Roman" w:hAnsi="Times-Roman" w:cs="Times-Roman"/>
          <w:kern w:val="0"/>
          <w:sz w:val="20"/>
          <w:szCs w:val="20"/>
        </w:rPr>
        <w:t>IEEE T</w:t>
      </w:r>
      <w:r>
        <w:rPr>
          <w:rFonts w:ascii="Times-Roman" w:hAnsi="Times-Roman" w:cs="Times-Roman" w:hint="eastAsia"/>
          <w:kern w:val="0"/>
          <w:sz w:val="20"/>
          <w:szCs w:val="20"/>
        </w:rPr>
        <w:t xml:space="preserve">ransaction on </w:t>
      </w:r>
      <w:r>
        <w:rPr>
          <w:rFonts w:ascii="Times-Roman" w:hAnsi="Times-Roman" w:cs="Times-Roman"/>
          <w:kern w:val="0"/>
          <w:sz w:val="20"/>
          <w:szCs w:val="20"/>
        </w:rPr>
        <w:t xml:space="preserve">Geosciences </w:t>
      </w:r>
      <w:r>
        <w:rPr>
          <w:rFonts w:ascii="Times-Roman" w:hAnsi="Times-Roman" w:cs="Times-Roman" w:hint="eastAsia"/>
          <w:kern w:val="0"/>
          <w:sz w:val="20"/>
          <w:szCs w:val="20"/>
        </w:rPr>
        <w:t>and</w:t>
      </w:r>
      <w:r w:rsidRPr="0043332B">
        <w:rPr>
          <w:rFonts w:ascii="Times-Roman" w:hAnsi="Times-Roman" w:cs="Times-Roman"/>
          <w:kern w:val="0"/>
          <w:sz w:val="20"/>
          <w:szCs w:val="20"/>
        </w:rPr>
        <w:t xml:space="preserve"> </w:t>
      </w:r>
      <w:r w:rsidRPr="0043332B">
        <w:rPr>
          <w:rFonts w:ascii="Times New Roman" w:hAnsi="Times New Roman" w:cs="Times New Roman"/>
          <w:sz w:val="20"/>
          <w:szCs w:val="20"/>
        </w:rPr>
        <w:t>Remote Sensing,</w:t>
      </w:r>
      <w:r>
        <w:rPr>
          <w:rFonts w:ascii="Times New Roman" w:hAnsi="Times New Roman" w:cs="Times New Roman"/>
          <w:sz w:val="20"/>
          <w:szCs w:val="20"/>
        </w:rPr>
        <w:t xml:space="preserve"> </w:t>
      </w:r>
      <w:r>
        <w:rPr>
          <w:rFonts w:ascii="Times New Roman" w:hAnsi="Times New Roman" w:cs="Times New Roman" w:hint="eastAsia"/>
          <w:sz w:val="20"/>
          <w:szCs w:val="20"/>
        </w:rPr>
        <w:t>49</w:t>
      </w:r>
      <w:r>
        <w:rPr>
          <w:rFonts w:ascii="Times New Roman" w:hAnsi="Times New Roman" w:cs="Times New Roman"/>
          <w:sz w:val="20"/>
          <w:szCs w:val="20"/>
        </w:rPr>
        <w:t xml:space="preserve">(1): </w:t>
      </w:r>
      <w:r>
        <w:rPr>
          <w:rFonts w:ascii="Times New Roman" w:hAnsi="Times New Roman" w:cs="Times New Roman" w:hint="eastAsia"/>
          <w:sz w:val="20"/>
          <w:szCs w:val="20"/>
        </w:rPr>
        <w:t>547</w:t>
      </w:r>
      <w:r>
        <w:rPr>
          <w:rFonts w:ascii="Times New Roman" w:hAnsi="Times New Roman" w:cs="Times New Roman"/>
          <w:sz w:val="20"/>
          <w:szCs w:val="20"/>
        </w:rPr>
        <w:t>-</w:t>
      </w:r>
      <w:r>
        <w:rPr>
          <w:rFonts w:ascii="Times New Roman" w:hAnsi="Times New Roman" w:cs="Times New Roman" w:hint="eastAsia"/>
          <w:sz w:val="20"/>
          <w:szCs w:val="20"/>
        </w:rPr>
        <w:t>556</w:t>
      </w:r>
      <w:r w:rsidRPr="0043332B">
        <w:rPr>
          <w:rFonts w:ascii="Times New Roman" w:hAnsi="Times New Roman" w:cs="Times New Roman"/>
          <w:sz w:val="20"/>
          <w:szCs w:val="20"/>
        </w:rPr>
        <w:t>.</w:t>
      </w:r>
    </w:p>
    <w:p w:rsidR="00F026FC" w:rsidRPr="0043332B" w:rsidRDefault="00F026FC" w:rsidP="00F026FC">
      <w:pPr>
        <w:rPr>
          <w:rFonts w:ascii="Times New Roman" w:hAnsi="Times New Roman" w:cs="Times New Roman"/>
          <w:sz w:val="20"/>
          <w:szCs w:val="20"/>
        </w:rPr>
      </w:pPr>
      <w:r w:rsidRPr="0043332B">
        <w:rPr>
          <w:rFonts w:ascii="Times New Roman" w:hAnsi="Times New Roman" w:cs="Times New Roman"/>
          <w:sz w:val="20"/>
          <w:szCs w:val="20"/>
        </w:rPr>
        <w:tab/>
      </w:r>
    </w:p>
    <w:p w:rsidR="00F026FC" w:rsidRPr="0043332B" w:rsidRDefault="00F026FC" w:rsidP="00F026FC">
      <w:pPr>
        <w:rPr>
          <w:rFonts w:ascii="Times New Roman" w:hAnsi="Times New Roman" w:cs="Times New Roman"/>
          <w:sz w:val="20"/>
          <w:szCs w:val="20"/>
        </w:rPr>
      </w:pPr>
      <w:r w:rsidRPr="0043332B">
        <w:rPr>
          <w:rFonts w:ascii="Times New Roman" w:hAnsi="Times New Roman" w:cs="Times New Roman"/>
          <w:sz w:val="20"/>
          <w:szCs w:val="20"/>
        </w:rPr>
        <w:t>Zhang, L., 2012.  Mapping ground surface deformation using temporarily coherent point SAR interferometry: Application to Los Angeles Basin.  Remote Sensing of Environment, 117: 429-439.</w:t>
      </w:r>
      <w:r w:rsidRPr="0043332B">
        <w:rPr>
          <w:rFonts w:ascii="Times New Roman" w:hAnsi="Times New Roman" w:cs="Times New Roman"/>
          <w:sz w:val="20"/>
          <w:szCs w:val="20"/>
        </w:rPr>
        <w:tab/>
      </w:r>
    </w:p>
    <w:p w:rsidR="00FA52A7" w:rsidRPr="0043332B" w:rsidRDefault="00FA52A7" w:rsidP="00C80C39">
      <w:pPr>
        <w:jc w:val="both"/>
        <w:rPr>
          <w:rFonts w:ascii="Times New Roman" w:hAnsi="Times New Roman" w:cs="Times New Roman"/>
          <w:sz w:val="20"/>
          <w:szCs w:val="20"/>
        </w:rPr>
      </w:pPr>
    </w:p>
    <w:p w:rsidR="0043332B" w:rsidRPr="0043332B" w:rsidRDefault="0043332B" w:rsidP="0043332B">
      <w:pPr>
        <w:autoSpaceDE w:val="0"/>
        <w:autoSpaceDN w:val="0"/>
        <w:adjustRightInd w:val="0"/>
        <w:rPr>
          <w:rFonts w:ascii="Times New Roman" w:hAnsi="Times New Roman" w:cs="Times New Roman"/>
          <w:sz w:val="20"/>
          <w:szCs w:val="20"/>
        </w:rPr>
      </w:pPr>
    </w:p>
    <w:sectPr w:rsidR="0043332B" w:rsidRPr="0043332B" w:rsidSect="00283A42">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792" w:rsidRDefault="00F31792" w:rsidP="00D874B0">
      <w:r>
        <w:separator/>
      </w:r>
    </w:p>
  </w:endnote>
  <w:endnote w:type="continuationSeparator" w:id="0">
    <w:p w:rsidR="00F31792" w:rsidRDefault="00F31792" w:rsidP="00D874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dvPTimesB">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792" w:rsidRDefault="00F31792" w:rsidP="00D874B0">
      <w:r>
        <w:separator/>
      </w:r>
    </w:p>
  </w:footnote>
  <w:footnote w:type="continuationSeparator" w:id="0">
    <w:p w:rsidR="00F31792" w:rsidRDefault="00F31792" w:rsidP="00D874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4811C0"/>
    <w:multiLevelType w:val="hybridMultilevel"/>
    <w:tmpl w:val="EBD007DC"/>
    <w:lvl w:ilvl="0" w:tplc="464AD7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3A1C145C"/>
    <w:multiLevelType w:val="hybridMultilevel"/>
    <w:tmpl w:val="87B6F38C"/>
    <w:lvl w:ilvl="0" w:tplc="4CFCC2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40962">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F68F1"/>
    <w:rsid w:val="00017541"/>
    <w:rsid w:val="00031335"/>
    <w:rsid w:val="0004092B"/>
    <w:rsid w:val="0004443E"/>
    <w:rsid w:val="00047C27"/>
    <w:rsid w:val="0005373E"/>
    <w:rsid w:val="00062842"/>
    <w:rsid w:val="000646F2"/>
    <w:rsid w:val="00071F7B"/>
    <w:rsid w:val="00083971"/>
    <w:rsid w:val="00093A2D"/>
    <w:rsid w:val="00097277"/>
    <w:rsid w:val="000A4720"/>
    <w:rsid w:val="000A6397"/>
    <w:rsid w:val="000B0774"/>
    <w:rsid w:val="000C01D2"/>
    <w:rsid w:val="000C02F8"/>
    <w:rsid w:val="000E624E"/>
    <w:rsid w:val="000F2205"/>
    <w:rsid w:val="00105CD6"/>
    <w:rsid w:val="00106B8F"/>
    <w:rsid w:val="001149DC"/>
    <w:rsid w:val="00117632"/>
    <w:rsid w:val="00131800"/>
    <w:rsid w:val="001507FA"/>
    <w:rsid w:val="00156633"/>
    <w:rsid w:val="00162B5F"/>
    <w:rsid w:val="00182B54"/>
    <w:rsid w:val="001B65B2"/>
    <w:rsid w:val="001E6345"/>
    <w:rsid w:val="001F4C96"/>
    <w:rsid w:val="001F5F69"/>
    <w:rsid w:val="001F60DF"/>
    <w:rsid w:val="001F79F2"/>
    <w:rsid w:val="0021065E"/>
    <w:rsid w:val="00212FA5"/>
    <w:rsid w:val="00255747"/>
    <w:rsid w:val="00273D27"/>
    <w:rsid w:val="00275ECC"/>
    <w:rsid w:val="0027756B"/>
    <w:rsid w:val="00283A42"/>
    <w:rsid w:val="00293E0F"/>
    <w:rsid w:val="00294A90"/>
    <w:rsid w:val="002A3F51"/>
    <w:rsid w:val="002B056B"/>
    <w:rsid w:val="002B0591"/>
    <w:rsid w:val="002B1F14"/>
    <w:rsid w:val="002E29D8"/>
    <w:rsid w:val="002F6359"/>
    <w:rsid w:val="002F6472"/>
    <w:rsid w:val="00305D9F"/>
    <w:rsid w:val="00333FCB"/>
    <w:rsid w:val="00345DE1"/>
    <w:rsid w:val="0035007A"/>
    <w:rsid w:val="0035357E"/>
    <w:rsid w:val="00353CD5"/>
    <w:rsid w:val="00354E0B"/>
    <w:rsid w:val="0039179E"/>
    <w:rsid w:val="003A484F"/>
    <w:rsid w:val="003A7230"/>
    <w:rsid w:val="003C73D1"/>
    <w:rsid w:val="003E3AD9"/>
    <w:rsid w:val="003E69DD"/>
    <w:rsid w:val="003E7145"/>
    <w:rsid w:val="003F29BC"/>
    <w:rsid w:val="00404991"/>
    <w:rsid w:val="00407287"/>
    <w:rsid w:val="00414398"/>
    <w:rsid w:val="0042656E"/>
    <w:rsid w:val="00426E5B"/>
    <w:rsid w:val="0043332B"/>
    <w:rsid w:val="00456132"/>
    <w:rsid w:val="00456552"/>
    <w:rsid w:val="00456FEB"/>
    <w:rsid w:val="004570FA"/>
    <w:rsid w:val="00461ED3"/>
    <w:rsid w:val="004738D9"/>
    <w:rsid w:val="00474E62"/>
    <w:rsid w:val="00485995"/>
    <w:rsid w:val="00487E2B"/>
    <w:rsid w:val="00490FFA"/>
    <w:rsid w:val="004A7C08"/>
    <w:rsid w:val="004B1253"/>
    <w:rsid w:val="004B769A"/>
    <w:rsid w:val="004C21DD"/>
    <w:rsid w:val="004D2EF2"/>
    <w:rsid w:val="004F045C"/>
    <w:rsid w:val="00502710"/>
    <w:rsid w:val="00506A44"/>
    <w:rsid w:val="0051125A"/>
    <w:rsid w:val="00511B4B"/>
    <w:rsid w:val="00523B3D"/>
    <w:rsid w:val="0052773E"/>
    <w:rsid w:val="00531EBC"/>
    <w:rsid w:val="005340D1"/>
    <w:rsid w:val="0053633B"/>
    <w:rsid w:val="00550E3D"/>
    <w:rsid w:val="00551988"/>
    <w:rsid w:val="00564B3C"/>
    <w:rsid w:val="00567EC8"/>
    <w:rsid w:val="00570AC4"/>
    <w:rsid w:val="0057268E"/>
    <w:rsid w:val="005901A9"/>
    <w:rsid w:val="005A16FF"/>
    <w:rsid w:val="005A5E5D"/>
    <w:rsid w:val="005B0630"/>
    <w:rsid w:val="005B2779"/>
    <w:rsid w:val="005B38CF"/>
    <w:rsid w:val="005B4BE4"/>
    <w:rsid w:val="005B4F64"/>
    <w:rsid w:val="005B7BA8"/>
    <w:rsid w:val="005C25A0"/>
    <w:rsid w:val="005C3EFF"/>
    <w:rsid w:val="005D07D5"/>
    <w:rsid w:val="005E37A5"/>
    <w:rsid w:val="005F1204"/>
    <w:rsid w:val="005F144E"/>
    <w:rsid w:val="005F2B10"/>
    <w:rsid w:val="00600D02"/>
    <w:rsid w:val="0060126E"/>
    <w:rsid w:val="00607973"/>
    <w:rsid w:val="00613DC9"/>
    <w:rsid w:val="0061777F"/>
    <w:rsid w:val="00620C8E"/>
    <w:rsid w:val="00624A7F"/>
    <w:rsid w:val="00626106"/>
    <w:rsid w:val="006262D1"/>
    <w:rsid w:val="006505A6"/>
    <w:rsid w:val="0065114A"/>
    <w:rsid w:val="006512A0"/>
    <w:rsid w:val="00654D91"/>
    <w:rsid w:val="00677695"/>
    <w:rsid w:val="00691041"/>
    <w:rsid w:val="00691B2D"/>
    <w:rsid w:val="006B63B3"/>
    <w:rsid w:val="006D4F81"/>
    <w:rsid w:val="006E1E3E"/>
    <w:rsid w:val="006E696D"/>
    <w:rsid w:val="006F7EF4"/>
    <w:rsid w:val="00721047"/>
    <w:rsid w:val="007356AF"/>
    <w:rsid w:val="00740F15"/>
    <w:rsid w:val="00745C62"/>
    <w:rsid w:val="0077706E"/>
    <w:rsid w:val="00797F48"/>
    <w:rsid w:val="007A400F"/>
    <w:rsid w:val="007B6428"/>
    <w:rsid w:val="007D7F96"/>
    <w:rsid w:val="007E1D7D"/>
    <w:rsid w:val="007F21BC"/>
    <w:rsid w:val="007F2C02"/>
    <w:rsid w:val="007F73D4"/>
    <w:rsid w:val="0080005E"/>
    <w:rsid w:val="0081226E"/>
    <w:rsid w:val="00832358"/>
    <w:rsid w:val="00833534"/>
    <w:rsid w:val="00844266"/>
    <w:rsid w:val="0084629A"/>
    <w:rsid w:val="008463E1"/>
    <w:rsid w:val="00847BB7"/>
    <w:rsid w:val="00860D07"/>
    <w:rsid w:val="00875065"/>
    <w:rsid w:val="00876B64"/>
    <w:rsid w:val="00880C22"/>
    <w:rsid w:val="0089401D"/>
    <w:rsid w:val="00894ED9"/>
    <w:rsid w:val="008A1B71"/>
    <w:rsid w:val="008A348F"/>
    <w:rsid w:val="008B2745"/>
    <w:rsid w:val="008B33BA"/>
    <w:rsid w:val="008D2165"/>
    <w:rsid w:val="008D3367"/>
    <w:rsid w:val="008E589B"/>
    <w:rsid w:val="009165A1"/>
    <w:rsid w:val="00917F6F"/>
    <w:rsid w:val="00925785"/>
    <w:rsid w:val="00927584"/>
    <w:rsid w:val="00932955"/>
    <w:rsid w:val="00951D9D"/>
    <w:rsid w:val="00983435"/>
    <w:rsid w:val="00992A6B"/>
    <w:rsid w:val="009A7844"/>
    <w:rsid w:val="009C0329"/>
    <w:rsid w:val="009C1CFF"/>
    <w:rsid w:val="009D3011"/>
    <w:rsid w:val="009D3DAD"/>
    <w:rsid w:val="009D6E79"/>
    <w:rsid w:val="00A04F06"/>
    <w:rsid w:val="00A30D37"/>
    <w:rsid w:val="00A52E60"/>
    <w:rsid w:val="00A535A8"/>
    <w:rsid w:val="00A865B7"/>
    <w:rsid w:val="00A86BEF"/>
    <w:rsid w:val="00A953DB"/>
    <w:rsid w:val="00AA126A"/>
    <w:rsid w:val="00AB3467"/>
    <w:rsid w:val="00AB6ADD"/>
    <w:rsid w:val="00AD7301"/>
    <w:rsid w:val="00AF022F"/>
    <w:rsid w:val="00B13DFD"/>
    <w:rsid w:val="00B22A4A"/>
    <w:rsid w:val="00B34CCF"/>
    <w:rsid w:val="00B370A7"/>
    <w:rsid w:val="00B50C42"/>
    <w:rsid w:val="00B55B04"/>
    <w:rsid w:val="00B624E2"/>
    <w:rsid w:val="00B649E7"/>
    <w:rsid w:val="00B674B2"/>
    <w:rsid w:val="00B86022"/>
    <w:rsid w:val="00BA373A"/>
    <w:rsid w:val="00BB5B0F"/>
    <w:rsid w:val="00BC527A"/>
    <w:rsid w:val="00BE1BC0"/>
    <w:rsid w:val="00BE71DB"/>
    <w:rsid w:val="00BF35D4"/>
    <w:rsid w:val="00BF39C4"/>
    <w:rsid w:val="00C06DFE"/>
    <w:rsid w:val="00C115A6"/>
    <w:rsid w:val="00C150B6"/>
    <w:rsid w:val="00C205A6"/>
    <w:rsid w:val="00C20A8C"/>
    <w:rsid w:val="00C32517"/>
    <w:rsid w:val="00C4226C"/>
    <w:rsid w:val="00C54D32"/>
    <w:rsid w:val="00C62455"/>
    <w:rsid w:val="00C759B5"/>
    <w:rsid w:val="00C77204"/>
    <w:rsid w:val="00C80C39"/>
    <w:rsid w:val="00C82742"/>
    <w:rsid w:val="00CB4F48"/>
    <w:rsid w:val="00CB508F"/>
    <w:rsid w:val="00CC2DC1"/>
    <w:rsid w:val="00CC686F"/>
    <w:rsid w:val="00CD037A"/>
    <w:rsid w:val="00CD6488"/>
    <w:rsid w:val="00D04793"/>
    <w:rsid w:val="00D454CE"/>
    <w:rsid w:val="00D51945"/>
    <w:rsid w:val="00D52D77"/>
    <w:rsid w:val="00D56451"/>
    <w:rsid w:val="00D56E01"/>
    <w:rsid w:val="00D61187"/>
    <w:rsid w:val="00D613DA"/>
    <w:rsid w:val="00D76BA6"/>
    <w:rsid w:val="00D82574"/>
    <w:rsid w:val="00D854DC"/>
    <w:rsid w:val="00D874B0"/>
    <w:rsid w:val="00D90940"/>
    <w:rsid w:val="00DA1958"/>
    <w:rsid w:val="00DC262A"/>
    <w:rsid w:val="00DC3D1B"/>
    <w:rsid w:val="00DC68EC"/>
    <w:rsid w:val="00DD2668"/>
    <w:rsid w:val="00DD4080"/>
    <w:rsid w:val="00DD4E1E"/>
    <w:rsid w:val="00DE3C75"/>
    <w:rsid w:val="00DE55FD"/>
    <w:rsid w:val="00DF0336"/>
    <w:rsid w:val="00DF68F1"/>
    <w:rsid w:val="00E148D4"/>
    <w:rsid w:val="00E22310"/>
    <w:rsid w:val="00E2701E"/>
    <w:rsid w:val="00E345F6"/>
    <w:rsid w:val="00E34BED"/>
    <w:rsid w:val="00E35603"/>
    <w:rsid w:val="00E44B2F"/>
    <w:rsid w:val="00E50D74"/>
    <w:rsid w:val="00E70030"/>
    <w:rsid w:val="00E82603"/>
    <w:rsid w:val="00EA391D"/>
    <w:rsid w:val="00EB49DE"/>
    <w:rsid w:val="00EC2E66"/>
    <w:rsid w:val="00EE1661"/>
    <w:rsid w:val="00EF1A59"/>
    <w:rsid w:val="00EF728F"/>
    <w:rsid w:val="00F026FC"/>
    <w:rsid w:val="00F0508D"/>
    <w:rsid w:val="00F067E2"/>
    <w:rsid w:val="00F11226"/>
    <w:rsid w:val="00F31792"/>
    <w:rsid w:val="00F44A19"/>
    <w:rsid w:val="00F5199D"/>
    <w:rsid w:val="00F55D2B"/>
    <w:rsid w:val="00F737A2"/>
    <w:rsid w:val="00FA52A7"/>
    <w:rsid w:val="00FB3124"/>
    <w:rsid w:val="00FB4218"/>
    <w:rsid w:val="00FB64EE"/>
    <w:rsid w:val="00FC1DCD"/>
    <w:rsid w:val="00FD41E9"/>
    <w:rsid w:val="00FE4EF1"/>
    <w:rsid w:val="00FE7601"/>
    <w:rsid w:val="00FE7E09"/>
    <w:rsid w:val="00FF3D2E"/>
    <w:rsid w:val="00FF4328"/>
    <w:rsid w:val="00FF5A2F"/>
    <w:rsid w:val="00FF76F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6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204"/>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F5A2F"/>
  </w:style>
  <w:style w:type="paragraph" w:styleId="a3">
    <w:name w:val="header"/>
    <w:basedOn w:val="a"/>
    <w:link w:val="a4"/>
    <w:uiPriority w:val="99"/>
    <w:unhideWhenUsed/>
    <w:rsid w:val="00D874B0"/>
    <w:pPr>
      <w:tabs>
        <w:tab w:val="center" w:pos="4153"/>
        <w:tab w:val="right" w:pos="8306"/>
      </w:tabs>
      <w:snapToGrid w:val="0"/>
    </w:pPr>
    <w:rPr>
      <w:sz w:val="20"/>
      <w:szCs w:val="20"/>
    </w:rPr>
  </w:style>
  <w:style w:type="character" w:customStyle="1" w:styleId="a4">
    <w:name w:val="頁首 字元"/>
    <w:basedOn w:val="a0"/>
    <w:link w:val="a3"/>
    <w:uiPriority w:val="99"/>
    <w:rsid w:val="00D874B0"/>
    <w:rPr>
      <w:sz w:val="20"/>
      <w:szCs w:val="20"/>
    </w:rPr>
  </w:style>
  <w:style w:type="paragraph" w:styleId="a5">
    <w:name w:val="footer"/>
    <w:basedOn w:val="a"/>
    <w:link w:val="a6"/>
    <w:uiPriority w:val="99"/>
    <w:unhideWhenUsed/>
    <w:rsid w:val="00D874B0"/>
    <w:pPr>
      <w:tabs>
        <w:tab w:val="center" w:pos="4153"/>
        <w:tab w:val="right" w:pos="8306"/>
      </w:tabs>
      <w:snapToGrid w:val="0"/>
    </w:pPr>
    <w:rPr>
      <w:sz w:val="20"/>
      <w:szCs w:val="20"/>
    </w:rPr>
  </w:style>
  <w:style w:type="character" w:customStyle="1" w:styleId="a6">
    <w:name w:val="頁尾 字元"/>
    <w:basedOn w:val="a0"/>
    <w:link w:val="a5"/>
    <w:uiPriority w:val="99"/>
    <w:rsid w:val="00D874B0"/>
    <w:rPr>
      <w:sz w:val="20"/>
      <w:szCs w:val="20"/>
    </w:rPr>
  </w:style>
  <w:style w:type="paragraph" w:styleId="a7">
    <w:name w:val="List Paragraph"/>
    <w:basedOn w:val="a"/>
    <w:uiPriority w:val="34"/>
    <w:qFormat/>
    <w:rsid w:val="00D874B0"/>
    <w:pPr>
      <w:ind w:leftChars="200" w:left="480"/>
    </w:pPr>
  </w:style>
  <w:style w:type="paragraph" w:styleId="a8">
    <w:name w:val="Note Heading"/>
    <w:basedOn w:val="a"/>
    <w:next w:val="a"/>
    <w:link w:val="a9"/>
    <w:uiPriority w:val="99"/>
    <w:unhideWhenUsed/>
    <w:rsid w:val="00D874B0"/>
    <w:pPr>
      <w:jc w:val="center"/>
    </w:pPr>
  </w:style>
  <w:style w:type="character" w:customStyle="1" w:styleId="a9">
    <w:name w:val="註釋標題 字元"/>
    <w:basedOn w:val="a0"/>
    <w:link w:val="a8"/>
    <w:uiPriority w:val="99"/>
    <w:rsid w:val="00D874B0"/>
  </w:style>
  <w:style w:type="paragraph" w:styleId="aa">
    <w:name w:val="Closing"/>
    <w:basedOn w:val="a"/>
    <w:link w:val="ab"/>
    <w:uiPriority w:val="99"/>
    <w:unhideWhenUsed/>
    <w:rsid w:val="00D874B0"/>
    <w:pPr>
      <w:ind w:leftChars="1800" w:left="100"/>
    </w:pPr>
  </w:style>
  <w:style w:type="character" w:customStyle="1" w:styleId="ab">
    <w:name w:val="結語 字元"/>
    <w:basedOn w:val="a0"/>
    <w:link w:val="aa"/>
    <w:uiPriority w:val="99"/>
    <w:rsid w:val="00D874B0"/>
  </w:style>
  <w:style w:type="paragraph" w:customStyle="1" w:styleId="Author">
    <w:name w:val="Author"/>
    <w:basedOn w:val="a"/>
    <w:next w:val="a"/>
    <w:qFormat/>
    <w:rsid w:val="00273D27"/>
    <w:pPr>
      <w:widowControl/>
      <w:tabs>
        <w:tab w:val="left" w:pos="1134"/>
      </w:tabs>
      <w:suppressAutoHyphens/>
      <w:jc w:val="center"/>
    </w:pPr>
    <w:rPr>
      <w:rFonts w:ascii="Times New Roman" w:eastAsia="Batang" w:hAnsi="Times New Roman" w:cs="Times New Roman"/>
      <w:kern w:val="0"/>
      <w:szCs w:val="20"/>
      <w:lang w:val="en-GB" w:eastAsia="ko-KR"/>
    </w:rPr>
  </w:style>
  <w:style w:type="paragraph" w:customStyle="1" w:styleId="Papertitle">
    <w:name w:val="Paper title"/>
    <w:basedOn w:val="a"/>
    <w:autoRedefine/>
    <w:qFormat/>
    <w:rsid w:val="00F067E2"/>
    <w:pPr>
      <w:widowControl/>
      <w:tabs>
        <w:tab w:val="left" w:pos="1134"/>
      </w:tabs>
      <w:suppressAutoHyphens/>
      <w:jc w:val="center"/>
    </w:pPr>
    <w:rPr>
      <w:rFonts w:ascii="Times New Roman" w:eastAsia="Batang" w:hAnsi="Times New Roman" w:cs="Times New Roman"/>
      <w:b/>
      <w:caps/>
      <w:kern w:val="0"/>
      <w:szCs w:val="32"/>
      <w:lang w:val="en-GB" w:eastAsia="ko-KR"/>
    </w:rPr>
  </w:style>
  <w:style w:type="paragraph" w:customStyle="1" w:styleId="Keywords">
    <w:name w:val="Keywords"/>
    <w:basedOn w:val="a"/>
    <w:link w:val="KeywordsChar"/>
    <w:autoRedefine/>
    <w:qFormat/>
    <w:rsid w:val="00273D27"/>
    <w:pPr>
      <w:widowControl/>
      <w:tabs>
        <w:tab w:val="left" w:pos="1134"/>
      </w:tabs>
      <w:suppressAutoHyphens/>
      <w:ind w:left="1276" w:hanging="1276"/>
      <w:jc w:val="both"/>
    </w:pPr>
    <w:rPr>
      <w:rFonts w:ascii="Times New Roman" w:eastAsia="Batang" w:hAnsi="Times New Roman" w:cs="Times New Roman"/>
      <w:kern w:val="0"/>
      <w:sz w:val="20"/>
      <w:szCs w:val="20"/>
      <w:lang w:val="en-GB" w:eastAsia="ko-KR"/>
    </w:rPr>
  </w:style>
  <w:style w:type="paragraph" w:customStyle="1" w:styleId="Abstracttitle">
    <w:name w:val="Abstract title"/>
    <w:basedOn w:val="a"/>
    <w:autoRedefine/>
    <w:rsid w:val="00273D27"/>
    <w:pPr>
      <w:widowControl/>
      <w:tabs>
        <w:tab w:val="left" w:pos="1134"/>
      </w:tabs>
      <w:suppressAutoHyphens/>
      <w:jc w:val="both"/>
    </w:pPr>
    <w:rPr>
      <w:rFonts w:ascii="Times New Roman" w:eastAsia="Batang" w:hAnsi="Times New Roman" w:cs="Times New Roman"/>
      <w:b/>
      <w:caps/>
      <w:kern w:val="0"/>
      <w:sz w:val="20"/>
      <w:szCs w:val="20"/>
      <w:lang w:val="en-GB" w:eastAsia="ko-KR"/>
    </w:rPr>
  </w:style>
  <w:style w:type="paragraph" w:customStyle="1" w:styleId="Abstracttext">
    <w:name w:val="Abstract text"/>
    <w:basedOn w:val="a"/>
    <w:link w:val="AbstracttextChar"/>
    <w:autoRedefine/>
    <w:qFormat/>
    <w:rsid w:val="00273D27"/>
    <w:pPr>
      <w:widowControl/>
      <w:tabs>
        <w:tab w:val="left" w:pos="1134"/>
      </w:tabs>
      <w:suppressAutoHyphens/>
      <w:jc w:val="both"/>
    </w:pPr>
    <w:rPr>
      <w:rFonts w:ascii="Times New Roman" w:eastAsia="Batang" w:hAnsi="Times New Roman" w:cs="Times New Roman"/>
      <w:kern w:val="0"/>
      <w:sz w:val="20"/>
      <w:szCs w:val="20"/>
      <w:lang w:val="en-GB" w:eastAsia="ko-KR"/>
    </w:rPr>
  </w:style>
  <w:style w:type="character" w:customStyle="1" w:styleId="AbstracttextChar">
    <w:name w:val="Abstract text Char"/>
    <w:link w:val="Abstracttext"/>
    <w:rsid w:val="00273D27"/>
    <w:rPr>
      <w:rFonts w:ascii="Times New Roman" w:eastAsia="Batang" w:hAnsi="Times New Roman" w:cs="Times New Roman"/>
      <w:kern w:val="0"/>
      <w:sz w:val="20"/>
      <w:szCs w:val="20"/>
      <w:lang w:val="en-GB" w:eastAsia="ko-KR"/>
    </w:rPr>
  </w:style>
  <w:style w:type="character" w:customStyle="1" w:styleId="KeywordsChar">
    <w:name w:val="Keywords Char"/>
    <w:link w:val="Keywords"/>
    <w:rsid w:val="00273D27"/>
    <w:rPr>
      <w:rFonts w:ascii="Times New Roman" w:eastAsia="Batang" w:hAnsi="Times New Roman" w:cs="Times New Roman"/>
      <w:kern w:val="0"/>
      <w:sz w:val="20"/>
      <w:szCs w:val="20"/>
      <w:lang w:val="en-GB" w:eastAsia="ko-KR"/>
    </w:rPr>
  </w:style>
  <w:style w:type="paragraph" w:customStyle="1" w:styleId="7Abstract">
    <w:name w:val="7. Abstract"/>
    <w:link w:val="7AbstractChar"/>
    <w:rsid w:val="00273D27"/>
    <w:pPr>
      <w:adjustRightInd w:val="0"/>
      <w:snapToGrid w:val="0"/>
      <w:jc w:val="both"/>
    </w:pPr>
    <w:rPr>
      <w:rFonts w:ascii="Times New Roman" w:eastAsia="Times New Roman" w:hAnsi="Times New Roman" w:cs="新細明體"/>
      <w:color w:val="000000"/>
      <w:kern w:val="0"/>
      <w:sz w:val="20"/>
      <w:szCs w:val="20"/>
      <w:lang w:eastAsia="ar-SA"/>
    </w:rPr>
  </w:style>
  <w:style w:type="character" w:customStyle="1" w:styleId="7AbstractChar">
    <w:name w:val="7. Abstract Char"/>
    <w:link w:val="7Abstract"/>
    <w:rsid w:val="00273D27"/>
    <w:rPr>
      <w:rFonts w:ascii="Times New Roman" w:eastAsia="Times New Roman" w:hAnsi="Times New Roman" w:cs="新細明體"/>
      <w:color w:val="000000"/>
      <w:kern w:val="0"/>
      <w:sz w:val="20"/>
      <w:szCs w:val="20"/>
      <w:lang w:eastAsia="ar-SA"/>
    </w:rPr>
  </w:style>
  <w:style w:type="paragraph" w:styleId="ac">
    <w:name w:val="Balloon Text"/>
    <w:basedOn w:val="a"/>
    <w:link w:val="ad"/>
    <w:uiPriority w:val="99"/>
    <w:semiHidden/>
    <w:unhideWhenUsed/>
    <w:rsid w:val="00550E3D"/>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550E3D"/>
    <w:rPr>
      <w:rFonts w:asciiTheme="majorHAnsi" w:eastAsiaTheme="majorEastAsia" w:hAnsiTheme="majorHAnsi" w:cstheme="majorBidi"/>
      <w:sz w:val="18"/>
      <w:szCs w:val="18"/>
    </w:rPr>
  </w:style>
  <w:style w:type="table" w:styleId="ae">
    <w:name w:val="Table Grid"/>
    <w:basedOn w:val="a1"/>
    <w:uiPriority w:val="59"/>
    <w:rsid w:val="00CC686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caption"/>
    <w:basedOn w:val="a"/>
    <w:next w:val="a"/>
    <w:uiPriority w:val="35"/>
    <w:semiHidden/>
    <w:unhideWhenUsed/>
    <w:qFormat/>
    <w:rsid w:val="00A04F06"/>
    <w:rPr>
      <w:sz w:val="20"/>
      <w:szCs w:val="20"/>
    </w:rPr>
  </w:style>
</w:styles>
</file>

<file path=word/webSettings.xml><?xml version="1.0" encoding="utf-8"?>
<w:webSettings xmlns:r="http://schemas.openxmlformats.org/officeDocument/2006/relationships" xmlns:w="http://schemas.openxmlformats.org/wordprocessingml/2006/main">
  <w:divs>
    <w:div w:id="1749303865">
      <w:bodyDiv w:val="1"/>
      <w:marLeft w:val="0"/>
      <w:marRight w:val="0"/>
      <w:marTop w:val="0"/>
      <w:marBottom w:val="0"/>
      <w:divBdr>
        <w:top w:val="none" w:sz="0" w:space="0" w:color="auto"/>
        <w:left w:val="none" w:sz="0" w:space="0" w:color="auto"/>
        <w:bottom w:val="none" w:sz="0" w:space="0" w:color="auto"/>
        <w:right w:val="none" w:sz="0" w:space="0" w:color="auto"/>
      </w:divBdr>
      <w:divsChild>
        <w:div w:id="968051443">
          <w:marLeft w:val="60"/>
          <w:marRight w:val="0"/>
          <w:marTop w:val="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0881E8-26D6-4BEC-A8F7-4255707CD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3271</TotalTime>
  <Pages>6</Pages>
  <Words>1394</Words>
  <Characters>7946</Characters>
  <Application>Microsoft Office Word</Application>
  <DocSecurity>0</DocSecurity>
  <Lines>66</Lines>
  <Paragraphs>18</Paragraphs>
  <ScaleCrop>false</ScaleCrop>
  <Company>Hewlett-Packard</Company>
  <LinksUpToDate>false</LinksUpToDate>
  <CharactersWithSpaces>9322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xxx</cp:lastModifiedBy>
  <cp:revision>68</cp:revision>
  <dcterms:created xsi:type="dcterms:W3CDTF">2014-05-31T02:34:00Z</dcterms:created>
  <dcterms:modified xsi:type="dcterms:W3CDTF">2014-09-03T00:04:00Z</dcterms:modified>
</cp:coreProperties>
</file>