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00" w:rsidRDefault="00BD3400" w:rsidP="00BD3400">
      <w:pPr>
        <w:adjustRightInd w:val="0"/>
        <w:snapToGrid w:val="0"/>
        <w:rPr>
          <w:b/>
          <w:bCs/>
          <w:color w:val="333333"/>
          <w:szCs w:val="24"/>
        </w:rPr>
      </w:pPr>
      <w:r w:rsidRPr="005D7C1B">
        <w:rPr>
          <w:b/>
          <w:bCs/>
          <w:color w:val="333333"/>
          <w:szCs w:val="24"/>
        </w:rPr>
        <w:t xml:space="preserve">Suggested </w:t>
      </w:r>
      <w:proofErr w:type="spellStart"/>
      <w:r w:rsidRPr="005D7C1B">
        <w:rPr>
          <w:b/>
          <w:bCs/>
          <w:color w:val="333333"/>
          <w:szCs w:val="24"/>
        </w:rPr>
        <w:t>topics</w:t>
      </w:r>
      <w:r>
        <w:rPr>
          <w:rFonts w:hint="eastAsia"/>
          <w:b/>
          <w:bCs/>
          <w:color w:val="333333"/>
          <w:szCs w:val="24"/>
        </w:rPr>
        <w:t>:</w:t>
      </w:r>
      <w:r w:rsidR="00787340" w:rsidRPr="00787340">
        <w:rPr>
          <w:rFonts w:hint="eastAsia"/>
          <w:bCs/>
          <w:color w:val="333333"/>
          <w:szCs w:val="24"/>
        </w:rPr>
        <w:t>Remote</w:t>
      </w:r>
      <w:proofErr w:type="spellEnd"/>
      <w:r w:rsidR="00787340" w:rsidRPr="00787340">
        <w:rPr>
          <w:rFonts w:hint="eastAsia"/>
          <w:bCs/>
          <w:color w:val="333333"/>
          <w:szCs w:val="24"/>
        </w:rPr>
        <w:t xml:space="preserve"> Sensing Applications/Forestry</w:t>
      </w:r>
      <w:r w:rsidRPr="005D7C1B">
        <w:rPr>
          <w:b/>
          <w:bCs/>
          <w:color w:val="333333"/>
          <w:szCs w:val="24"/>
        </w:rPr>
        <w:br/>
        <w:t>Proposed presenter</w:t>
      </w:r>
      <w:r>
        <w:rPr>
          <w:rFonts w:hint="eastAsia"/>
          <w:b/>
          <w:bCs/>
          <w:color w:val="333333"/>
          <w:szCs w:val="24"/>
        </w:rPr>
        <w:t>:</w:t>
      </w:r>
      <w:r w:rsidRPr="00BD3400">
        <w:rPr>
          <w:sz w:val="22"/>
          <w:szCs w:val="22"/>
        </w:rPr>
        <w:t xml:space="preserve"> </w:t>
      </w:r>
      <w:r w:rsidRPr="002448DB">
        <w:rPr>
          <w:sz w:val="22"/>
          <w:szCs w:val="22"/>
        </w:rPr>
        <w:t>Chi-Chuan Cheng</w:t>
      </w:r>
      <w:r w:rsidRPr="005D7C1B">
        <w:rPr>
          <w:b/>
          <w:bCs/>
          <w:color w:val="333333"/>
          <w:szCs w:val="24"/>
        </w:rPr>
        <w:br/>
      </w:r>
      <w:r>
        <w:rPr>
          <w:rFonts w:hint="eastAsia"/>
          <w:b/>
          <w:bCs/>
          <w:color w:val="333333"/>
          <w:szCs w:val="24"/>
        </w:rPr>
        <w:t>F</w:t>
      </w:r>
      <w:r w:rsidRPr="005D7C1B">
        <w:rPr>
          <w:b/>
          <w:bCs/>
          <w:color w:val="333333"/>
          <w:szCs w:val="24"/>
        </w:rPr>
        <w:t>ax</w:t>
      </w:r>
      <w:r>
        <w:rPr>
          <w:rFonts w:hint="eastAsia"/>
          <w:b/>
          <w:bCs/>
          <w:color w:val="333333"/>
          <w:szCs w:val="24"/>
        </w:rPr>
        <w:t>:</w:t>
      </w:r>
      <w:r w:rsidRPr="00BD3400">
        <w:rPr>
          <w:rFonts w:hint="eastAsia"/>
          <w:bCs/>
          <w:color w:val="333333"/>
          <w:szCs w:val="24"/>
        </w:rPr>
        <w:t>886-2-28614800</w:t>
      </w:r>
      <w:r w:rsidRPr="00BD3400">
        <w:rPr>
          <w:bCs/>
          <w:color w:val="333333"/>
          <w:szCs w:val="24"/>
        </w:rPr>
        <w:t xml:space="preserve"> </w:t>
      </w:r>
    </w:p>
    <w:p w:rsidR="00BD3400" w:rsidRDefault="00BD3400" w:rsidP="00BD3400">
      <w:pPr>
        <w:adjustRightInd w:val="0"/>
        <w:snapToGrid w:val="0"/>
        <w:rPr>
          <w:rFonts w:ascii="TimesNewRoman" w:hAnsi="TimesNewRoman" w:cs="TimesNewRoman"/>
          <w:b/>
          <w:kern w:val="0"/>
          <w:szCs w:val="24"/>
        </w:rPr>
      </w:pPr>
      <w:r>
        <w:rPr>
          <w:rFonts w:hint="eastAsia"/>
          <w:b/>
          <w:bCs/>
          <w:color w:val="333333"/>
          <w:szCs w:val="24"/>
        </w:rPr>
        <w:t>E</w:t>
      </w:r>
      <w:r w:rsidRPr="005D7C1B">
        <w:rPr>
          <w:b/>
          <w:bCs/>
          <w:color w:val="333333"/>
          <w:szCs w:val="24"/>
        </w:rPr>
        <w:t>-mail</w:t>
      </w:r>
      <w:r>
        <w:rPr>
          <w:rFonts w:hint="eastAsia"/>
          <w:b/>
          <w:bCs/>
          <w:color w:val="333333"/>
          <w:szCs w:val="24"/>
        </w:rPr>
        <w:t>:</w:t>
      </w:r>
      <w:r w:rsidRPr="00BD3400">
        <w:t xml:space="preserve"> </w:t>
      </w:r>
      <w:hyperlink r:id="rId7" w:history="1">
        <w:r w:rsidRPr="00BD3400">
          <w:rPr>
            <w:rStyle w:val="a3"/>
            <w:iCs/>
            <w:color w:val="000000" w:themeColor="text1"/>
            <w:sz w:val="22"/>
            <w:szCs w:val="22"/>
            <w:u w:val="none"/>
          </w:rPr>
          <w:t>zqq@faculty.pccu.edu.tw</w:t>
        </w:r>
      </w:hyperlink>
      <w:r w:rsidRPr="00BD3400">
        <w:rPr>
          <w:b/>
          <w:bCs/>
          <w:color w:val="000000" w:themeColor="text1"/>
          <w:szCs w:val="24"/>
        </w:rPr>
        <w:br/>
      </w:r>
      <w:r>
        <w:rPr>
          <w:rFonts w:hint="eastAsia"/>
          <w:b/>
          <w:bCs/>
          <w:color w:val="333333"/>
          <w:szCs w:val="24"/>
        </w:rPr>
        <w:t>P</w:t>
      </w:r>
      <w:r w:rsidRPr="005D7C1B">
        <w:rPr>
          <w:b/>
          <w:bCs/>
          <w:color w:val="333333"/>
          <w:szCs w:val="24"/>
        </w:rPr>
        <w:t>resenters Preference</w:t>
      </w:r>
      <w:r>
        <w:rPr>
          <w:rFonts w:hint="eastAsia"/>
          <w:b/>
          <w:bCs/>
          <w:color w:val="333333"/>
          <w:szCs w:val="24"/>
        </w:rPr>
        <w:t>:</w:t>
      </w:r>
      <w:r w:rsidRPr="005D7C1B">
        <w:rPr>
          <w:b/>
          <w:bCs/>
          <w:color w:val="333333"/>
          <w:szCs w:val="24"/>
        </w:rPr>
        <w:t xml:space="preserve"> poster presentation</w:t>
      </w:r>
    </w:p>
    <w:p w:rsidR="00BD3400" w:rsidRDefault="00BD3400" w:rsidP="00EC2DB3">
      <w:pPr>
        <w:adjustRightInd w:val="0"/>
        <w:snapToGrid w:val="0"/>
        <w:jc w:val="center"/>
        <w:rPr>
          <w:rFonts w:ascii="TimesNewRoman" w:hAnsi="TimesNewRoman" w:cs="TimesNewRoman"/>
          <w:b/>
          <w:kern w:val="0"/>
          <w:szCs w:val="24"/>
        </w:rPr>
      </w:pPr>
    </w:p>
    <w:p w:rsidR="00BD3400" w:rsidRDefault="00BD3400" w:rsidP="00EC2DB3">
      <w:pPr>
        <w:adjustRightInd w:val="0"/>
        <w:snapToGrid w:val="0"/>
        <w:jc w:val="center"/>
        <w:rPr>
          <w:rFonts w:ascii="TimesNewRoman" w:hAnsi="TimesNewRoman" w:cs="TimesNewRoman"/>
          <w:b/>
          <w:kern w:val="0"/>
          <w:szCs w:val="24"/>
        </w:rPr>
      </w:pPr>
    </w:p>
    <w:p w:rsidR="00BD3400" w:rsidRDefault="00BD3400" w:rsidP="00EC2DB3">
      <w:pPr>
        <w:adjustRightInd w:val="0"/>
        <w:snapToGrid w:val="0"/>
        <w:jc w:val="center"/>
        <w:rPr>
          <w:rFonts w:ascii="TimesNewRoman" w:hAnsi="TimesNewRoman" w:cs="TimesNewRoman"/>
          <w:b/>
          <w:kern w:val="0"/>
          <w:szCs w:val="24"/>
        </w:rPr>
      </w:pPr>
    </w:p>
    <w:p w:rsidR="00BD3400" w:rsidRDefault="00BD3400" w:rsidP="00EC2DB3">
      <w:pPr>
        <w:adjustRightInd w:val="0"/>
        <w:snapToGrid w:val="0"/>
        <w:jc w:val="center"/>
        <w:rPr>
          <w:rFonts w:ascii="TimesNewRoman" w:hAnsi="TimesNewRoman" w:cs="TimesNewRoman"/>
          <w:b/>
          <w:kern w:val="0"/>
          <w:szCs w:val="24"/>
        </w:rPr>
      </w:pPr>
    </w:p>
    <w:p w:rsidR="00EC2DB3" w:rsidRPr="00B8640B" w:rsidRDefault="001D3F4F" w:rsidP="00EC2DB3">
      <w:pPr>
        <w:adjustRightInd w:val="0"/>
        <w:snapToGrid w:val="0"/>
        <w:jc w:val="center"/>
        <w:rPr>
          <w:rFonts w:ascii="TimesNewRoman" w:hAnsi="TimesNewRoman" w:cs="TimesNewRoman"/>
          <w:b/>
          <w:kern w:val="0"/>
          <w:szCs w:val="24"/>
        </w:rPr>
      </w:pPr>
      <w:r>
        <w:rPr>
          <w:rFonts w:ascii="TimesNewRoman" w:hAnsi="TimesNewRoman" w:cs="TimesNewRoman" w:hint="eastAsia"/>
          <w:b/>
          <w:kern w:val="0"/>
          <w:szCs w:val="24"/>
        </w:rPr>
        <w:t xml:space="preserve">ANALYZING THE TEMPORAL VARIATIONS OF NET PRIMARY PRODUCTIVITY </w:t>
      </w:r>
      <w:r w:rsidR="00642B67">
        <w:rPr>
          <w:rFonts w:ascii="TimesNewRoman" w:hAnsi="TimesNewRoman" w:cs="TimesNewRoman" w:hint="eastAsia"/>
          <w:b/>
          <w:kern w:val="0"/>
          <w:szCs w:val="24"/>
        </w:rPr>
        <w:t>OF</w:t>
      </w:r>
      <w:r>
        <w:rPr>
          <w:rFonts w:ascii="TimesNewRoman" w:hAnsi="TimesNewRoman" w:cs="TimesNewRoman" w:hint="eastAsia"/>
          <w:b/>
          <w:kern w:val="0"/>
          <w:szCs w:val="24"/>
        </w:rPr>
        <w:t xml:space="preserve"> TAIPEI CITY THROUGH REMOTE SENSING</w:t>
      </w:r>
    </w:p>
    <w:p w:rsidR="00EC2DB3" w:rsidRPr="009D740F" w:rsidRDefault="00EC2DB3" w:rsidP="00EC2DB3">
      <w:pPr>
        <w:adjustRightInd w:val="0"/>
        <w:snapToGrid w:val="0"/>
        <w:jc w:val="center"/>
        <w:rPr>
          <w:rFonts w:ascii="TimesNewRoman" w:hAnsi="TimesNewRoman" w:cs="TimesNewRoman"/>
          <w:kern w:val="0"/>
          <w:szCs w:val="24"/>
        </w:rPr>
      </w:pPr>
      <w:r w:rsidRPr="00B8640B">
        <w:rPr>
          <w:rFonts w:ascii="TimesNewRoman" w:hAnsi="TimesNewRoman" w:cs="TimesNewRoman" w:hint="eastAsia"/>
          <w:b/>
          <w:kern w:val="0"/>
          <w:szCs w:val="24"/>
        </w:rPr>
        <w:t xml:space="preserve"> </w:t>
      </w:r>
      <w:r w:rsidRPr="00327643">
        <w:rPr>
          <w:rFonts w:ascii="TimesNewRoman" w:hAnsi="TimesNewRoman" w:cs="TimesNewRoman" w:hint="eastAsia"/>
          <w:b/>
          <w:kern w:val="0"/>
          <w:szCs w:val="24"/>
        </w:rPr>
        <w:t xml:space="preserve"> </w:t>
      </w:r>
    </w:p>
    <w:p w:rsidR="00EC2DB3" w:rsidRPr="00CE7262" w:rsidRDefault="00EC2DB3" w:rsidP="00EC2DB3">
      <w:pPr>
        <w:adjustRightInd w:val="0"/>
        <w:snapToGrid w:val="0"/>
        <w:jc w:val="center"/>
        <w:rPr>
          <w:rFonts w:ascii="TimesNewRomanPSMT" w:hAnsi="TimesNewRomanPSMT" w:cs="TimesNewRomanPSMT"/>
          <w:kern w:val="0"/>
          <w:sz w:val="22"/>
          <w:szCs w:val="22"/>
          <w:vertAlign w:val="subscript"/>
        </w:rPr>
      </w:pPr>
      <w:r w:rsidRPr="002448DB">
        <w:rPr>
          <w:sz w:val="22"/>
          <w:szCs w:val="22"/>
        </w:rPr>
        <w:t>Chi-Chuan Cheng</w:t>
      </w:r>
    </w:p>
    <w:p w:rsidR="00EC2DB3" w:rsidRPr="00CE7262" w:rsidRDefault="00853D95" w:rsidP="00EC2DB3">
      <w:pPr>
        <w:pStyle w:val="Default"/>
        <w:snapToGrid w:val="0"/>
        <w:jc w:val="center"/>
        <w:rPr>
          <w:iCs/>
          <w:sz w:val="22"/>
          <w:szCs w:val="22"/>
        </w:rPr>
      </w:pPr>
      <w:r w:rsidRPr="00853D95">
        <w:rPr>
          <w:rFonts w:hint="eastAsia"/>
          <w:iCs/>
          <w:sz w:val="22"/>
          <w:szCs w:val="22"/>
        </w:rPr>
        <w:t>Professor,</w:t>
      </w:r>
      <w:r>
        <w:rPr>
          <w:rFonts w:hint="eastAsia"/>
          <w:iCs/>
          <w:sz w:val="22"/>
          <w:szCs w:val="22"/>
          <w:vertAlign w:val="superscript"/>
        </w:rPr>
        <w:t xml:space="preserve"> </w:t>
      </w:r>
      <w:r w:rsidR="00EC2DB3" w:rsidRPr="00CE7262">
        <w:rPr>
          <w:iCs/>
          <w:sz w:val="22"/>
          <w:szCs w:val="22"/>
        </w:rPr>
        <w:t>Department of Landscape Architecture, Chinese Culture University,</w:t>
      </w:r>
    </w:p>
    <w:p w:rsidR="00EC2DB3" w:rsidRDefault="00EC2DB3" w:rsidP="00EC2DB3">
      <w:pPr>
        <w:pStyle w:val="Default"/>
        <w:snapToGrid w:val="0"/>
        <w:jc w:val="center"/>
      </w:pPr>
      <w:r w:rsidRPr="00CE7262">
        <w:rPr>
          <w:iCs/>
          <w:sz w:val="22"/>
          <w:szCs w:val="22"/>
        </w:rPr>
        <w:t xml:space="preserve"> </w:t>
      </w:r>
      <w:r w:rsidRPr="00CE7262">
        <w:rPr>
          <w:rFonts w:hint="eastAsia"/>
          <w:iCs/>
          <w:sz w:val="22"/>
          <w:szCs w:val="22"/>
        </w:rPr>
        <w:t xml:space="preserve">55, </w:t>
      </w:r>
      <w:proofErr w:type="spellStart"/>
      <w:r w:rsidRPr="00CE7262">
        <w:rPr>
          <w:rFonts w:hint="eastAsia"/>
          <w:iCs/>
          <w:sz w:val="22"/>
          <w:szCs w:val="22"/>
        </w:rPr>
        <w:t>Hwa</w:t>
      </w:r>
      <w:proofErr w:type="spellEnd"/>
      <w:r w:rsidRPr="00CE7262">
        <w:rPr>
          <w:rFonts w:hint="eastAsia"/>
          <w:iCs/>
          <w:sz w:val="22"/>
          <w:szCs w:val="22"/>
        </w:rPr>
        <w:t xml:space="preserve"> Kang Road, </w:t>
      </w:r>
      <w:r w:rsidRPr="00CE7262">
        <w:rPr>
          <w:iCs/>
          <w:sz w:val="22"/>
          <w:szCs w:val="22"/>
        </w:rPr>
        <w:t>Taipei, Taiwan</w:t>
      </w:r>
      <w:r w:rsidR="001277CE" w:rsidRPr="00CE7262">
        <w:rPr>
          <w:rFonts w:hint="eastAsia"/>
          <w:iCs/>
          <w:sz w:val="22"/>
          <w:szCs w:val="22"/>
        </w:rPr>
        <w:t>,</w:t>
      </w:r>
      <w:r w:rsidRPr="006E2799">
        <w:rPr>
          <w:iCs/>
          <w:color w:val="548DD4" w:themeColor="text2" w:themeTint="99"/>
          <w:sz w:val="22"/>
          <w:szCs w:val="22"/>
        </w:rPr>
        <w:t xml:space="preserve"> </w:t>
      </w:r>
      <w:hyperlink r:id="rId8" w:history="1">
        <w:r w:rsidRPr="006E2799">
          <w:rPr>
            <w:rStyle w:val="a3"/>
            <w:iCs/>
            <w:color w:val="548DD4" w:themeColor="text2" w:themeTint="99"/>
            <w:sz w:val="22"/>
            <w:szCs w:val="22"/>
          </w:rPr>
          <w:t>zqq@faculty.pccu.edu.tw</w:t>
        </w:r>
      </w:hyperlink>
    </w:p>
    <w:p w:rsidR="00AD0135" w:rsidRDefault="00AD0135" w:rsidP="00EC2DB3">
      <w:pPr>
        <w:pStyle w:val="Default"/>
        <w:snapToGrid w:val="0"/>
        <w:jc w:val="center"/>
      </w:pPr>
    </w:p>
    <w:p w:rsidR="00AD0135" w:rsidRPr="00EC2DB3" w:rsidRDefault="00AD0135" w:rsidP="00EC2DB3">
      <w:pPr>
        <w:pStyle w:val="Default"/>
        <w:snapToGrid w:val="0"/>
        <w:jc w:val="center"/>
        <w:rPr>
          <w:color w:val="0070C0"/>
        </w:rPr>
      </w:pPr>
    </w:p>
    <w:p w:rsidR="00825778" w:rsidRDefault="00AD0135" w:rsidP="00AD0135">
      <w:pPr>
        <w:rPr>
          <w:kern w:val="0"/>
          <w:szCs w:val="24"/>
        </w:rPr>
      </w:pPr>
      <w:r w:rsidRPr="002E705A">
        <w:rPr>
          <w:rFonts w:ascii="TimesNewRoman" w:hAnsi="TimesNewRoman" w:cs="TimesNewRoman" w:hint="eastAsia"/>
          <w:b/>
          <w:kern w:val="0"/>
          <w:szCs w:val="24"/>
        </w:rPr>
        <w:t>K</w:t>
      </w:r>
      <w:r>
        <w:rPr>
          <w:rFonts w:ascii="TimesNewRoman" w:hAnsi="TimesNewRoman" w:cs="TimesNewRoman" w:hint="eastAsia"/>
          <w:b/>
          <w:kern w:val="0"/>
          <w:szCs w:val="24"/>
        </w:rPr>
        <w:t>EY WORDS</w:t>
      </w:r>
      <w:r w:rsidRPr="002E705A">
        <w:rPr>
          <w:rFonts w:ascii="TimesNewRoman" w:hAnsi="TimesNewRoman" w:cs="TimesNewRoman" w:hint="eastAsia"/>
          <w:b/>
          <w:kern w:val="0"/>
          <w:szCs w:val="24"/>
        </w:rPr>
        <w:t xml:space="preserve">: </w:t>
      </w:r>
      <w:r w:rsidRPr="00AD0135">
        <w:rPr>
          <w:kern w:val="0"/>
          <w:szCs w:val="24"/>
        </w:rPr>
        <w:t>Net primary productivity, temporal variations, remote sensing</w:t>
      </w:r>
    </w:p>
    <w:p w:rsidR="00AD0135" w:rsidRPr="0029632C" w:rsidRDefault="00AD0135" w:rsidP="00AD0135">
      <w:pPr>
        <w:rPr>
          <w:rFonts w:ascii="TimesNewRoman" w:hAnsi="TimesNewRoman" w:cs="TimesNewRoman"/>
          <w:color w:val="4F81BD" w:themeColor="accent1"/>
          <w:kern w:val="0"/>
          <w:szCs w:val="24"/>
        </w:rPr>
      </w:pPr>
    </w:p>
    <w:p w:rsidR="002E705A" w:rsidRDefault="00825778" w:rsidP="00AD0135">
      <w:pPr>
        <w:jc w:val="both"/>
        <w:rPr>
          <w:rFonts w:ascii="TimesNewRoman" w:hAnsi="TimesNewRoman" w:cs="TimesNewRoman"/>
          <w:b/>
          <w:kern w:val="0"/>
          <w:szCs w:val="24"/>
        </w:rPr>
      </w:pPr>
      <w:r w:rsidRPr="00B8640B">
        <w:rPr>
          <w:rFonts w:ascii="TimesNewRoman" w:hAnsi="TimesNewRoman" w:cs="TimesNewRoman" w:hint="eastAsia"/>
          <w:b/>
          <w:kern w:val="0"/>
          <w:sz w:val="22"/>
          <w:szCs w:val="22"/>
        </w:rPr>
        <w:t>ABSTRACT</w:t>
      </w:r>
      <w:r w:rsidR="00AD0135">
        <w:rPr>
          <w:rFonts w:ascii="TimesNewRoman" w:hAnsi="TimesNewRoman" w:cs="TimesNewRoman" w:hint="eastAsia"/>
          <w:b/>
          <w:kern w:val="0"/>
          <w:sz w:val="22"/>
          <w:szCs w:val="22"/>
        </w:rPr>
        <w:t xml:space="preserve">: </w:t>
      </w:r>
      <w:r w:rsidR="006E7464" w:rsidRPr="00C05B2E">
        <w:rPr>
          <w:kern w:val="0"/>
          <w:szCs w:val="24"/>
        </w:rPr>
        <w:t>T</w:t>
      </w:r>
      <w:r w:rsidRPr="00C05B2E">
        <w:rPr>
          <w:kern w:val="0"/>
          <w:szCs w:val="24"/>
        </w:rPr>
        <w:t xml:space="preserve">his study </w:t>
      </w:r>
      <w:r w:rsidR="000955AA" w:rsidRPr="00C05B2E">
        <w:rPr>
          <w:kern w:val="0"/>
          <w:szCs w:val="24"/>
        </w:rPr>
        <w:t>a</w:t>
      </w:r>
      <w:r w:rsidRPr="00C05B2E">
        <w:rPr>
          <w:kern w:val="0"/>
          <w:szCs w:val="24"/>
        </w:rPr>
        <w:t>ppl</w:t>
      </w:r>
      <w:r w:rsidR="00817B66" w:rsidRPr="00C05B2E">
        <w:rPr>
          <w:kern w:val="0"/>
          <w:szCs w:val="24"/>
        </w:rPr>
        <w:t>ies</w:t>
      </w:r>
      <w:r w:rsidR="00596BB6" w:rsidRPr="00C05B2E">
        <w:rPr>
          <w:kern w:val="0"/>
          <w:szCs w:val="24"/>
        </w:rPr>
        <w:t xml:space="preserve"> </w:t>
      </w:r>
      <w:r w:rsidRPr="00C05B2E">
        <w:rPr>
          <w:kern w:val="0"/>
          <w:szCs w:val="24"/>
        </w:rPr>
        <w:t xml:space="preserve">remote sensing to estimate </w:t>
      </w:r>
      <w:r w:rsidR="00AD0135">
        <w:rPr>
          <w:rFonts w:hint="eastAsia"/>
          <w:kern w:val="0"/>
          <w:szCs w:val="24"/>
        </w:rPr>
        <w:t>the n</w:t>
      </w:r>
      <w:r w:rsidR="00AD0135" w:rsidRPr="00AD0135">
        <w:rPr>
          <w:kern w:val="0"/>
          <w:szCs w:val="24"/>
        </w:rPr>
        <w:t>et primary productivity</w:t>
      </w:r>
      <w:r w:rsidR="00AD0135" w:rsidRPr="00C05B2E">
        <w:rPr>
          <w:kern w:val="0"/>
          <w:szCs w:val="24"/>
        </w:rPr>
        <w:t xml:space="preserve"> </w:t>
      </w:r>
      <w:r w:rsidR="00AD0135">
        <w:rPr>
          <w:rFonts w:hint="eastAsia"/>
          <w:kern w:val="0"/>
          <w:szCs w:val="24"/>
        </w:rPr>
        <w:t>(</w:t>
      </w:r>
      <w:r w:rsidR="00700622" w:rsidRPr="00C05B2E">
        <w:rPr>
          <w:kern w:val="0"/>
          <w:szCs w:val="24"/>
        </w:rPr>
        <w:t>NPP</w:t>
      </w:r>
      <w:r w:rsidR="00AD0135">
        <w:rPr>
          <w:rFonts w:hint="eastAsia"/>
          <w:kern w:val="0"/>
          <w:szCs w:val="24"/>
        </w:rPr>
        <w:t>)</w:t>
      </w:r>
      <w:r w:rsidR="00596BB6" w:rsidRPr="00C05B2E">
        <w:rPr>
          <w:kern w:val="0"/>
          <w:szCs w:val="24"/>
        </w:rPr>
        <w:t xml:space="preserve"> </w:t>
      </w:r>
      <w:r w:rsidR="006E7464" w:rsidRPr="00C05B2E">
        <w:rPr>
          <w:kern w:val="0"/>
          <w:szCs w:val="24"/>
        </w:rPr>
        <w:t>of Taipei</w:t>
      </w:r>
      <w:r w:rsidR="00596BB6" w:rsidRPr="00C05B2E">
        <w:rPr>
          <w:kern w:val="0"/>
          <w:szCs w:val="24"/>
        </w:rPr>
        <w:t xml:space="preserve"> </w:t>
      </w:r>
      <w:r w:rsidR="006E7464" w:rsidRPr="00C05B2E">
        <w:rPr>
          <w:kern w:val="0"/>
          <w:szCs w:val="24"/>
        </w:rPr>
        <w:t>City</w:t>
      </w:r>
      <w:r w:rsidR="000955AA" w:rsidRPr="00C05B2E">
        <w:rPr>
          <w:kern w:val="0"/>
          <w:szCs w:val="24"/>
        </w:rPr>
        <w:t xml:space="preserve">. The objective is to </w:t>
      </w:r>
      <w:r w:rsidR="006E7464" w:rsidRPr="00C05B2E">
        <w:rPr>
          <w:kern w:val="0"/>
          <w:szCs w:val="24"/>
        </w:rPr>
        <w:t xml:space="preserve">analyze </w:t>
      </w:r>
      <w:r w:rsidR="003A5D33">
        <w:rPr>
          <w:rFonts w:hint="eastAsia"/>
          <w:kern w:val="0"/>
          <w:szCs w:val="24"/>
        </w:rPr>
        <w:t xml:space="preserve">and understand </w:t>
      </w:r>
      <w:r w:rsidR="006E7464" w:rsidRPr="00C05B2E">
        <w:rPr>
          <w:kern w:val="0"/>
          <w:szCs w:val="24"/>
        </w:rPr>
        <w:t>the temporal variation</w:t>
      </w:r>
      <w:r w:rsidR="00AD0135" w:rsidRPr="00AD0135">
        <w:rPr>
          <w:rFonts w:hint="eastAsia"/>
          <w:kern w:val="0"/>
          <w:szCs w:val="24"/>
        </w:rPr>
        <w:t xml:space="preserve"> </w:t>
      </w:r>
      <w:r w:rsidR="00AD0135">
        <w:rPr>
          <w:rFonts w:hint="eastAsia"/>
          <w:kern w:val="0"/>
          <w:szCs w:val="24"/>
        </w:rPr>
        <w:t>of NPP</w:t>
      </w:r>
      <w:r w:rsidR="006E7464" w:rsidRPr="00C05B2E">
        <w:rPr>
          <w:kern w:val="0"/>
          <w:szCs w:val="24"/>
        </w:rPr>
        <w:t xml:space="preserve"> </w:t>
      </w:r>
      <w:r w:rsidR="00C05B2E">
        <w:rPr>
          <w:rFonts w:hint="eastAsia"/>
          <w:kern w:val="0"/>
          <w:szCs w:val="24"/>
        </w:rPr>
        <w:t xml:space="preserve">for the reference of urban planning </w:t>
      </w:r>
      <w:r w:rsidR="003D41FC" w:rsidRPr="00C05B2E">
        <w:rPr>
          <w:kern w:val="0"/>
          <w:szCs w:val="24"/>
        </w:rPr>
        <w:t>in Taipei City</w:t>
      </w:r>
      <w:r w:rsidR="00596BB6" w:rsidRPr="00C05B2E">
        <w:rPr>
          <w:kern w:val="0"/>
          <w:szCs w:val="24"/>
        </w:rPr>
        <w:t xml:space="preserve">. </w:t>
      </w:r>
      <w:r w:rsidRPr="00C05B2E">
        <w:rPr>
          <w:kern w:val="0"/>
          <w:szCs w:val="24"/>
        </w:rPr>
        <w:t xml:space="preserve">The research </w:t>
      </w:r>
      <w:r w:rsidR="002760A7" w:rsidRPr="00C05B2E">
        <w:rPr>
          <w:kern w:val="0"/>
          <w:szCs w:val="24"/>
        </w:rPr>
        <w:t>processes</w:t>
      </w:r>
      <w:r w:rsidRPr="00C05B2E">
        <w:rPr>
          <w:kern w:val="0"/>
          <w:szCs w:val="24"/>
        </w:rPr>
        <w:t xml:space="preserve"> include </w:t>
      </w:r>
      <w:r w:rsidR="00C05B2E">
        <w:rPr>
          <w:rFonts w:eastAsia="標楷體" w:hint="eastAsia"/>
          <w:szCs w:val="24"/>
        </w:rPr>
        <w:t xml:space="preserve">the </w:t>
      </w:r>
      <w:r w:rsidR="00C245AB" w:rsidRPr="00C245AB">
        <w:rPr>
          <w:rFonts w:ascii="TimesNewRomanPSMT" w:hAnsi="TimesNewRomanPSMT" w:cs="TimesNewRomanPSMT" w:hint="eastAsia"/>
          <w:kern w:val="0"/>
          <w:szCs w:val="24"/>
        </w:rPr>
        <w:t>calculation of v</w:t>
      </w:r>
      <w:r w:rsidR="00C245AB" w:rsidRPr="00C245AB">
        <w:rPr>
          <w:rFonts w:eastAsia="標楷體"/>
          <w:color w:val="000000"/>
          <w:szCs w:val="24"/>
        </w:rPr>
        <w:t xml:space="preserve">egetation </w:t>
      </w:r>
      <w:r w:rsidR="00C245AB" w:rsidRPr="00C245AB">
        <w:rPr>
          <w:rFonts w:eastAsia="標楷體" w:hint="eastAsia"/>
          <w:color w:val="000000"/>
          <w:szCs w:val="24"/>
        </w:rPr>
        <w:t>i</w:t>
      </w:r>
      <w:r w:rsidR="00C245AB" w:rsidRPr="00C245AB">
        <w:rPr>
          <w:rFonts w:eastAsia="標楷體"/>
          <w:color w:val="000000"/>
          <w:szCs w:val="24"/>
        </w:rPr>
        <w:t>nd</w:t>
      </w:r>
      <w:r w:rsidR="00C245AB" w:rsidRPr="00C245AB">
        <w:rPr>
          <w:rFonts w:eastAsia="標楷體" w:hint="eastAsia"/>
          <w:color w:val="000000"/>
          <w:szCs w:val="24"/>
        </w:rPr>
        <w:t>ices from SPOT images</w:t>
      </w:r>
      <w:r w:rsidR="005E0FA0">
        <w:rPr>
          <w:rFonts w:eastAsia="標楷體" w:hint="eastAsia"/>
          <w:color w:val="000000"/>
          <w:szCs w:val="24"/>
        </w:rPr>
        <w:t xml:space="preserve"> (2002~2006)</w:t>
      </w:r>
      <w:r w:rsidR="00C245AB" w:rsidRPr="00C245AB">
        <w:rPr>
          <w:rFonts w:eastAsia="標楷體" w:hint="eastAsia"/>
          <w:szCs w:val="24"/>
        </w:rPr>
        <w:t>,</w:t>
      </w:r>
      <w:r w:rsidR="00C245AB" w:rsidRPr="00C245AB">
        <w:rPr>
          <w:rFonts w:eastAsia="標楷體"/>
          <w:szCs w:val="24"/>
        </w:rPr>
        <w:t xml:space="preserve"> </w:t>
      </w:r>
      <w:r w:rsidR="00C245AB" w:rsidRPr="00C245AB">
        <w:rPr>
          <w:rFonts w:eastAsia="標楷體" w:hint="eastAsia"/>
          <w:szCs w:val="24"/>
        </w:rPr>
        <w:t xml:space="preserve">the estimation of </w:t>
      </w:r>
      <w:r w:rsidR="00C245AB" w:rsidRPr="00C245AB">
        <w:rPr>
          <w:rFonts w:eastAsia="標楷體"/>
          <w:color w:val="000000"/>
          <w:szCs w:val="24"/>
        </w:rPr>
        <w:t>f</w:t>
      </w:r>
      <w:r w:rsidR="00C245AB" w:rsidRPr="00C245AB">
        <w:rPr>
          <w:szCs w:val="24"/>
        </w:rPr>
        <w:t xml:space="preserve">raction of </w:t>
      </w:r>
      <w:proofErr w:type="spellStart"/>
      <w:r w:rsidR="00C245AB" w:rsidRPr="00C245AB">
        <w:rPr>
          <w:szCs w:val="24"/>
        </w:rPr>
        <w:t>photosynthetically</w:t>
      </w:r>
      <w:proofErr w:type="spellEnd"/>
      <w:r w:rsidR="00C245AB" w:rsidRPr="00C245AB">
        <w:rPr>
          <w:szCs w:val="24"/>
        </w:rPr>
        <w:t xml:space="preserve"> active radiation (FPAR) and</w:t>
      </w:r>
      <w:r w:rsidR="00C245AB" w:rsidRPr="00C245AB">
        <w:rPr>
          <w:rFonts w:eastAsia="標楷體"/>
          <w:color w:val="000000"/>
          <w:szCs w:val="24"/>
        </w:rPr>
        <w:t xml:space="preserve"> </w:t>
      </w:r>
      <w:proofErr w:type="spellStart"/>
      <w:r w:rsidR="00C245AB" w:rsidRPr="00C245AB">
        <w:rPr>
          <w:szCs w:val="24"/>
        </w:rPr>
        <w:t>photosynthetically</w:t>
      </w:r>
      <w:proofErr w:type="spellEnd"/>
      <w:r w:rsidR="00C245AB" w:rsidRPr="00C245AB">
        <w:rPr>
          <w:szCs w:val="24"/>
        </w:rPr>
        <w:t xml:space="preserve"> active radiation </w:t>
      </w:r>
      <w:r w:rsidR="00C245AB" w:rsidRPr="00C245AB">
        <w:rPr>
          <w:rFonts w:eastAsia="標楷體"/>
          <w:color w:val="000000"/>
          <w:szCs w:val="24"/>
        </w:rPr>
        <w:t xml:space="preserve">absorbed by </w:t>
      </w:r>
      <w:r w:rsidR="003A5D33">
        <w:rPr>
          <w:rFonts w:eastAsia="標楷體" w:hint="eastAsia"/>
          <w:color w:val="000000"/>
          <w:szCs w:val="24"/>
        </w:rPr>
        <w:t>green plants</w:t>
      </w:r>
      <w:r w:rsidR="00C245AB" w:rsidRPr="00C245AB">
        <w:rPr>
          <w:rFonts w:eastAsia="標楷體"/>
          <w:color w:val="000000"/>
          <w:szCs w:val="24"/>
        </w:rPr>
        <w:t xml:space="preserve"> (APAR)</w:t>
      </w:r>
      <w:r w:rsidR="00C245AB" w:rsidRPr="00C245AB">
        <w:rPr>
          <w:rFonts w:eastAsia="標楷體" w:hint="eastAsia"/>
          <w:color w:val="000000"/>
          <w:szCs w:val="24"/>
        </w:rPr>
        <w:t>,</w:t>
      </w:r>
      <w:r w:rsidR="00C245AB" w:rsidRPr="00C245AB">
        <w:rPr>
          <w:rFonts w:eastAsia="標楷體"/>
          <w:color w:val="000000"/>
          <w:szCs w:val="24"/>
        </w:rPr>
        <w:t xml:space="preserve"> the estimation of NPP</w:t>
      </w:r>
      <w:r w:rsidR="005E0FA0">
        <w:rPr>
          <w:rFonts w:eastAsia="標楷體" w:hint="eastAsia"/>
          <w:color w:val="000000"/>
          <w:szCs w:val="24"/>
        </w:rPr>
        <w:t xml:space="preserve">, and finally </w:t>
      </w:r>
      <w:r w:rsidR="00C245AB">
        <w:rPr>
          <w:rFonts w:eastAsia="標楷體" w:hint="eastAsia"/>
          <w:color w:val="000000"/>
          <w:szCs w:val="24"/>
        </w:rPr>
        <w:t xml:space="preserve">the </w:t>
      </w:r>
      <w:r w:rsidR="005E0FA0" w:rsidRPr="00C245AB">
        <w:rPr>
          <w:rFonts w:hint="eastAsia"/>
          <w:kern w:val="0"/>
          <w:szCs w:val="24"/>
        </w:rPr>
        <w:t>temporal variation</w:t>
      </w:r>
      <w:r w:rsidR="005E0FA0">
        <w:rPr>
          <w:rFonts w:eastAsia="標楷體" w:hint="eastAsia"/>
          <w:color w:val="000000"/>
          <w:szCs w:val="24"/>
        </w:rPr>
        <w:t xml:space="preserve"> </w:t>
      </w:r>
      <w:r w:rsidR="00C245AB">
        <w:rPr>
          <w:rFonts w:eastAsia="標楷體" w:hint="eastAsia"/>
          <w:color w:val="000000"/>
          <w:szCs w:val="24"/>
        </w:rPr>
        <w:t>analysis of</w:t>
      </w:r>
      <w:r w:rsidR="005E0FA0">
        <w:rPr>
          <w:rFonts w:eastAsia="標楷體" w:hint="eastAsia"/>
          <w:color w:val="000000"/>
          <w:szCs w:val="24"/>
        </w:rPr>
        <w:t xml:space="preserve"> NPP</w:t>
      </w:r>
      <w:r w:rsidR="00751177">
        <w:rPr>
          <w:rFonts w:hint="eastAsia"/>
          <w:kern w:val="0"/>
          <w:szCs w:val="24"/>
        </w:rPr>
        <w:t>.</w:t>
      </w:r>
      <w:r w:rsidR="00E26FD5">
        <w:rPr>
          <w:rFonts w:hint="eastAsia"/>
          <w:kern w:val="0"/>
          <w:szCs w:val="24"/>
        </w:rPr>
        <w:t xml:space="preserve"> </w:t>
      </w:r>
      <w:r w:rsidR="00CF754B" w:rsidRPr="00E26FD5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The result </w:t>
      </w:r>
      <w:r w:rsidR="008D2864" w:rsidRPr="00E26FD5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is as follows.</w:t>
      </w:r>
      <w:r w:rsidR="00324D73" w:rsidRPr="00751177">
        <w:rPr>
          <w:rFonts w:ascii="TimesNewRomanPSMT" w:hAnsi="TimesNewRomanPSMT" w:cs="TimesNewRomanPSMT" w:hint="eastAsia"/>
          <w:color w:val="FF0000"/>
          <w:kern w:val="0"/>
          <w:szCs w:val="24"/>
        </w:rPr>
        <w:t xml:space="preserve"> </w:t>
      </w:r>
      <w:r w:rsidR="008B44C9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The mean NPP </w:t>
      </w:r>
      <w:r w:rsidR="0012004B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of Taipei City is </w:t>
      </w:r>
      <w:r w:rsidR="00C03499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152</w:t>
      </w:r>
      <w:r w:rsidR="0012004B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proofErr w:type="spellStart"/>
      <w:r w:rsidR="00C03499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C03499">
        <w:rPr>
          <w:rFonts w:hint="eastAsia"/>
          <w:color w:val="000000" w:themeColor="text1"/>
          <w:kern w:val="0"/>
          <w:szCs w:val="24"/>
        </w:rPr>
        <w:t>/m</w:t>
      </w:r>
      <w:r w:rsidR="00C03499" w:rsidRPr="00C03499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12004B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/yr from 2002 to 2006. The total NPP ranges from 3.82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x10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  <w:vertAlign w:val="superscript"/>
        </w:rPr>
        <w:t>4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ton/yr</w:t>
      </w:r>
      <w:r w:rsidR="0012004B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to 4.32x10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  <w:vertAlign w:val="superscript"/>
        </w:rPr>
        <w:t>4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ton/yr</w:t>
      </w:r>
      <w:r w:rsidR="00F33A7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,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and the mean </w:t>
      </w:r>
      <w:r w:rsidR="00F33A7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NPP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F33A7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in</w:t>
      </w:r>
      <w:r w:rsidR="001607E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five years 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is 4.10x10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  <w:vertAlign w:val="superscript"/>
        </w:rPr>
        <w:t>4</w:t>
      </w:r>
      <w:r w:rsidR="002E525C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ton/yr.</w:t>
      </w:r>
      <w:r w:rsidR="002E525C">
        <w:rPr>
          <w:rFonts w:eastAsia="TimesNewRomanPS-ItalicMT" w:hint="eastAsia"/>
          <w:iCs/>
          <w:kern w:val="0"/>
          <w:szCs w:val="24"/>
        </w:rPr>
        <w:t xml:space="preserve"> </w:t>
      </w:r>
      <w:r w:rsidR="007A624F">
        <w:rPr>
          <w:rFonts w:eastAsia="TimesNewRomanPS-ItalicMT" w:hint="eastAsia"/>
          <w:iCs/>
          <w:kern w:val="0"/>
          <w:szCs w:val="24"/>
        </w:rPr>
        <w:t>T</w:t>
      </w:r>
      <w:r w:rsidR="0009109A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he annual NPP growth rate is -0.</w:t>
      </w:r>
      <w:r w:rsidR="005953F0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073</w:t>
      </w:r>
      <w:r w:rsidR="005953F0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x10</w:t>
      </w:r>
      <w:r w:rsidR="005953F0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  <w:vertAlign w:val="superscript"/>
        </w:rPr>
        <w:t>4</w:t>
      </w:r>
      <w:r w:rsidR="005953F0" w:rsidRPr="001607E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ton/yr</w:t>
      </w:r>
      <w:r w:rsidR="005953F0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5953F0" w:rsidRPr="005953F0">
        <w:rPr>
          <w:rFonts w:hint="eastAsia"/>
          <w:color w:val="000000" w:themeColor="text1"/>
          <w:kern w:val="0"/>
          <w:szCs w:val="24"/>
        </w:rPr>
        <w:t>(R</w:t>
      </w:r>
      <w:r w:rsidR="005953F0" w:rsidRPr="005953F0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5953F0" w:rsidRPr="005953F0">
        <w:rPr>
          <w:rFonts w:hint="eastAsia"/>
          <w:color w:val="000000" w:themeColor="text1"/>
          <w:kern w:val="0"/>
          <w:szCs w:val="24"/>
        </w:rPr>
        <w:t xml:space="preserve">=0.31) and  </w:t>
      </w:r>
      <w:r w:rsidR="007A624F">
        <w:rPr>
          <w:rFonts w:hint="eastAsia"/>
          <w:color w:val="000000" w:themeColor="text1"/>
          <w:kern w:val="0"/>
          <w:szCs w:val="24"/>
        </w:rPr>
        <w:t>t</w:t>
      </w:r>
      <w:r w:rsidR="00180417">
        <w:rPr>
          <w:rFonts w:hint="eastAsia"/>
          <w:color w:val="000000" w:themeColor="text1"/>
          <w:kern w:val="0"/>
          <w:szCs w:val="24"/>
        </w:rPr>
        <w:t xml:space="preserve">he </w:t>
      </w:r>
      <w:r w:rsidR="007A624F">
        <w:rPr>
          <w:rFonts w:hint="eastAsia"/>
          <w:color w:val="000000" w:themeColor="text1"/>
          <w:kern w:val="0"/>
          <w:szCs w:val="24"/>
        </w:rPr>
        <w:t xml:space="preserve">decreasing </w:t>
      </w:r>
      <w:r w:rsidR="00180417">
        <w:rPr>
          <w:rFonts w:hint="eastAsia"/>
          <w:color w:val="000000" w:themeColor="text1"/>
          <w:kern w:val="0"/>
          <w:szCs w:val="24"/>
        </w:rPr>
        <w:t>trend</w:t>
      </w:r>
      <w:r w:rsidR="005953F0" w:rsidRPr="005953F0">
        <w:rPr>
          <w:rFonts w:hint="eastAsia"/>
          <w:color w:val="000000" w:themeColor="text1"/>
          <w:kern w:val="0"/>
          <w:szCs w:val="24"/>
        </w:rPr>
        <w:t xml:space="preserve"> </w:t>
      </w:r>
      <w:r w:rsidR="0062427B">
        <w:rPr>
          <w:rFonts w:hint="eastAsia"/>
          <w:color w:val="000000" w:themeColor="text1"/>
          <w:kern w:val="0"/>
          <w:szCs w:val="24"/>
        </w:rPr>
        <w:t>illustrate</w:t>
      </w:r>
      <w:r w:rsidR="005953F0" w:rsidRPr="005953F0">
        <w:rPr>
          <w:rFonts w:hint="eastAsia"/>
          <w:color w:val="000000" w:themeColor="text1"/>
          <w:kern w:val="0"/>
          <w:szCs w:val="24"/>
        </w:rPr>
        <w:t>s the maximum NPP is in 2002 and the minimum NPP is in 2006.</w:t>
      </w:r>
      <w:r w:rsidR="005953F0" w:rsidRPr="0015106D">
        <w:rPr>
          <w:rFonts w:hint="eastAsia"/>
          <w:color w:val="FF0000"/>
          <w:kern w:val="0"/>
          <w:szCs w:val="24"/>
        </w:rPr>
        <w:t xml:space="preserve"> </w:t>
      </w:r>
      <w:r w:rsidR="00D4722C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As for </w:t>
      </w:r>
      <w:r w:rsidR="009D3C49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t</w:t>
      </w:r>
      <w:r w:rsidR="00E26FD5" w:rsidRPr="00AA46DD">
        <w:rPr>
          <w:color w:val="000000" w:themeColor="text1"/>
          <w:kern w:val="0"/>
          <w:szCs w:val="24"/>
        </w:rPr>
        <w:t>he</w:t>
      </w:r>
      <w:r w:rsidR="00EC72D5">
        <w:rPr>
          <w:rFonts w:hint="eastAsia"/>
          <w:color w:val="000000" w:themeColor="text1"/>
          <w:kern w:val="0"/>
          <w:szCs w:val="24"/>
        </w:rPr>
        <w:t xml:space="preserve"> temporal </w:t>
      </w:r>
      <w:r w:rsidR="00BC1BF5">
        <w:rPr>
          <w:rFonts w:hint="eastAsia"/>
          <w:color w:val="000000" w:themeColor="text1"/>
          <w:kern w:val="0"/>
          <w:szCs w:val="24"/>
        </w:rPr>
        <w:t xml:space="preserve">analysis </w:t>
      </w:r>
      <w:r w:rsidR="00EC72D5">
        <w:rPr>
          <w:rFonts w:hint="eastAsia"/>
          <w:color w:val="000000" w:themeColor="text1"/>
          <w:kern w:val="0"/>
          <w:szCs w:val="24"/>
        </w:rPr>
        <w:t xml:space="preserve">from </w:t>
      </w:r>
      <w:r w:rsidR="00E26FD5" w:rsidRPr="00AA46DD">
        <w:rPr>
          <w:color w:val="000000" w:themeColor="text1"/>
          <w:kern w:val="0"/>
          <w:szCs w:val="24"/>
        </w:rPr>
        <w:t xml:space="preserve">seasonal </w:t>
      </w:r>
      <w:r w:rsidR="00BC1BF5">
        <w:rPr>
          <w:rFonts w:hint="eastAsia"/>
          <w:color w:val="000000" w:themeColor="text1"/>
          <w:kern w:val="0"/>
          <w:szCs w:val="24"/>
        </w:rPr>
        <w:t>NPP variations</w:t>
      </w:r>
      <w:r w:rsidR="00EC72D5">
        <w:rPr>
          <w:rFonts w:hint="eastAsia"/>
          <w:color w:val="000000" w:themeColor="text1"/>
          <w:kern w:val="0"/>
          <w:szCs w:val="24"/>
        </w:rPr>
        <w:t xml:space="preserve">, </w:t>
      </w:r>
      <w:r w:rsidR="001861BC">
        <w:rPr>
          <w:rFonts w:hint="eastAsia"/>
          <w:color w:val="000000" w:themeColor="text1"/>
          <w:kern w:val="0"/>
          <w:szCs w:val="24"/>
        </w:rPr>
        <w:t>t</w:t>
      </w:r>
      <w:r w:rsidR="00E26FD5" w:rsidRPr="00AA46DD">
        <w:rPr>
          <w:color w:val="000000" w:themeColor="text1"/>
          <w:kern w:val="0"/>
          <w:szCs w:val="24"/>
        </w:rPr>
        <w:t xml:space="preserve">he NPP accumulation </w:t>
      </w:r>
      <w:r w:rsidR="007E29BE">
        <w:rPr>
          <w:rFonts w:hint="eastAsia"/>
          <w:color w:val="000000" w:themeColor="text1"/>
          <w:kern w:val="0"/>
          <w:szCs w:val="24"/>
        </w:rPr>
        <w:t xml:space="preserve">is </w:t>
      </w:r>
      <w:r w:rsidR="007E29BE" w:rsidRPr="00AA46DD">
        <w:rPr>
          <w:color w:val="000000" w:themeColor="text1"/>
          <w:kern w:val="0"/>
          <w:szCs w:val="24"/>
        </w:rPr>
        <w:t>mainly distributed between April and October</w:t>
      </w:r>
      <w:r w:rsidR="007E29BE">
        <w:rPr>
          <w:rFonts w:hint="eastAsia"/>
          <w:color w:val="000000" w:themeColor="text1"/>
          <w:kern w:val="0"/>
          <w:szCs w:val="24"/>
        </w:rPr>
        <w:t xml:space="preserve">. The NPP </w:t>
      </w:r>
      <w:r w:rsidR="00A86D85">
        <w:rPr>
          <w:rFonts w:hint="eastAsia"/>
          <w:color w:val="000000" w:themeColor="text1"/>
          <w:kern w:val="0"/>
          <w:szCs w:val="24"/>
        </w:rPr>
        <w:t xml:space="preserve">in these seven months </w:t>
      </w:r>
      <w:r w:rsidR="00B375B4">
        <w:rPr>
          <w:rFonts w:hint="eastAsia"/>
          <w:color w:val="000000" w:themeColor="text1"/>
          <w:kern w:val="0"/>
          <w:szCs w:val="24"/>
        </w:rPr>
        <w:t>is</w:t>
      </w:r>
      <w:r w:rsidR="001607EC">
        <w:rPr>
          <w:rFonts w:hint="eastAsia"/>
          <w:color w:val="000000" w:themeColor="text1"/>
          <w:kern w:val="0"/>
          <w:szCs w:val="24"/>
        </w:rPr>
        <w:t xml:space="preserve"> </w:t>
      </w:r>
      <w:r w:rsidR="00A86D85">
        <w:rPr>
          <w:rFonts w:hint="eastAsia"/>
          <w:color w:val="000000" w:themeColor="text1"/>
          <w:kern w:val="0"/>
          <w:szCs w:val="24"/>
        </w:rPr>
        <w:t>about</w:t>
      </w:r>
      <w:r w:rsidR="002E525C">
        <w:rPr>
          <w:rFonts w:hint="eastAsia"/>
          <w:color w:val="000000" w:themeColor="text1"/>
          <w:kern w:val="0"/>
          <w:szCs w:val="24"/>
        </w:rPr>
        <w:t xml:space="preserve"> 7</w:t>
      </w:r>
      <w:r w:rsidR="00B375B4">
        <w:rPr>
          <w:rFonts w:hint="eastAsia"/>
          <w:color w:val="000000" w:themeColor="text1"/>
          <w:kern w:val="0"/>
          <w:szCs w:val="24"/>
        </w:rPr>
        <w:t>7</w:t>
      </w:r>
      <w:r w:rsidR="002E525C">
        <w:rPr>
          <w:rFonts w:hint="eastAsia"/>
          <w:color w:val="000000" w:themeColor="text1"/>
          <w:kern w:val="0"/>
          <w:szCs w:val="24"/>
        </w:rPr>
        <w:t>%</w:t>
      </w:r>
      <w:r w:rsidR="007E29BE">
        <w:rPr>
          <w:rFonts w:hint="eastAsia"/>
          <w:color w:val="000000" w:themeColor="text1"/>
          <w:kern w:val="0"/>
          <w:szCs w:val="24"/>
        </w:rPr>
        <w:t xml:space="preserve"> </w:t>
      </w:r>
      <w:r w:rsidR="00E26FD5" w:rsidRPr="00AA46DD">
        <w:rPr>
          <w:color w:val="000000" w:themeColor="text1"/>
          <w:kern w:val="0"/>
          <w:szCs w:val="24"/>
        </w:rPr>
        <w:t>of the annual NPP</w:t>
      </w:r>
      <w:r w:rsidR="00A86D85">
        <w:rPr>
          <w:rFonts w:hint="eastAsia"/>
          <w:color w:val="000000" w:themeColor="text1"/>
          <w:kern w:val="0"/>
          <w:szCs w:val="24"/>
        </w:rPr>
        <w:t xml:space="preserve">. </w:t>
      </w:r>
      <w:r w:rsidR="00B05B2C">
        <w:rPr>
          <w:rFonts w:hint="eastAsia"/>
          <w:color w:val="000000" w:themeColor="text1"/>
          <w:kern w:val="0"/>
          <w:szCs w:val="24"/>
        </w:rPr>
        <w:t>T</w:t>
      </w:r>
      <w:r w:rsidR="00C03499">
        <w:rPr>
          <w:rFonts w:hint="eastAsia"/>
          <w:color w:val="000000" w:themeColor="text1"/>
          <w:kern w:val="0"/>
          <w:szCs w:val="24"/>
        </w:rPr>
        <w:t xml:space="preserve">he mean </w:t>
      </w:r>
      <w:r w:rsidR="00A86D85">
        <w:rPr>
          <w:rFonts w:hint="eastAsia"/>
          <w:color w:val="000000" w:themeColor="text1"/>
          <w:kern w:val="0"/>
          <w:szCs w:val="24"/>
        </w:rPr>
        <w:t xml:space="preserve">NPP </w:t>
      </w:r>
      <w:r w:rsidR="008121AD">
        <w:rPr>
          <w:rFonts w:hint="eastAsia"/>
          <w:color w:val="000000" w:themeColor="text1"/>
          <w:kern w:val="0"/>
          <w:szCs w:val="24"/>
        </w:rPr>
        <w:t>in</w:t>
      </w:r>
      <w:r w:rsidR="00B05B2C">
        <w:rPr>
          <w:rFonts w:hint="eastAsia"/>
          <w:color w:val="000000" w:themeColor="text1"/>
          <w:kern w:val="0"/>
          <w:szCs w:val="24"/>
        </w:rPr>
        <w:t xml:space="preserve"> </w:t>
      </w:r>
      <w:r w:rsidR="00A86D85">
        <w:rPr>
          <w:rFonts w:hint="eastAsia"/>
          <w:color w:val="000000" w:themeColor="text1"/>
          <w:kern w:val="0"/>
          <w:szCs w:val="24"/>
        </w:rPr>
        <w:t>spring, summer, autumn and winter</w:t>
      </w:r>
      <w:r w:rsidR="001607EC">
        <w:rPr>
          <w:rFonts w:hint="eastAsia"/>
          <w:color w:val="000000" w:themeColor="text1"/>
          <w:kern w:val="0"/>
          <w:szCs w:val="24"/>
        </w:rPr>
        <w:t xml:space="preserve"> is </w:t>
      </w:r>
      <w:r w:rsidR="00C03499">
        <w:rPr>
          <w:rFonts w:hint="eastAsia"/>
          <w:color w:val="000000" w:themeColor="text1"/>
          <w:kern w:val="0"/>
          <w:szCs w:val="24"/>
        </w:rPr>
        <w:t xml:space="preserve">36.72 </w:t>
      </w:r>
      <w:proofErr w:type="spellStart"/>
      <w:r w:rsidR="00C03499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C03499">
        <w:rPr>
          <w:rFonts w:hint="eastAsia"/>
          <w:color w:val="000000" w:themeColor="text1"/>
          <w:kern w:val="0"/>
          <w:szCs w:val="24"/>
        </w:rPr>
        <w:t>/m</w:t>
      </w:r>
      <w:r w:rsidR="00C03499" w:rsidRPr="00C03499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C03499">
        <w:rPr>
          <w:rFonts w:hint="eastAsia"/>
          <w:color w:val="000000" w:themeColor="text1"/>
          <w:kern w:val="0"/>
          <w:szCs w:val="24"/>
        </w:rPr>
        <w:t xml:space="preserve">, 56.85 </w:t>
      </w:r>
      <w:proofErr w:type="spellStart"/>
      <w:r w:rsidR="00C03499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C03499">
        <w:rPr>
          <w:rFonts w:hint="eastAsia"/>
          <w:color w:val="000000" w:themeColor="text1"/>
          <w:kern w:val="0"/>
          <w:szCs w:val="24"/>
        </w:rPr>
        <w:t>/m</w:t>
      </w:r>
      <w:r w:rsidR="00C03499" w:rsidRPr="00C03499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C03499">
        <w:rPr>
          <w:rFonts w:hint="eastAsia"/>
          <w:color w:val="000000" w:themeColor="text1"/>
          <w:kern w:val="0"/>
          <w:szCs w:val="24"/>
        </w:rPr>
        <w:t xml:space="preserve">, 41.49 </w:t>
      </w:r>
      <w:proofErr w:type="spellStart"/>
      <w:r w:rsidR="00C03499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C03499">
        <w:rPr>
          <w:rFonts w:hint="eastAsia"/>
          <w:color w:val="000000" w:themeColor="text1"/>
          <w:kern w:val="0"/>
          <w:szCs w:val="24"/>
        </w:rPr>
        <w:t>/m</w:t>
      </w:r>
      <w:r w:rsidR="00C03499" w:rsidRPr="00C03499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C03499">
        <w:rPr>
          <w:rFonts w:hint="eastAsia"/>
          <w:color w:val="000000" w:themeColor="text1"/>
          <w:kern w:val="0"/>
          <w:szCs w:val="24"/>
        </w:rPr>
        <w:t>, and 16.78</w:t>
      </w:r>
      <w:r w:rsidR="008121AD">
        <w:rPr>
          <w:rFonts w:hint="eastAsia"/>
          <w:color w:val="000000" w:themeColor="text1"/>
          <w:kern w:val="0"/>
          <w:szCs w:val="24"/>
        </w:rPr>
        <w:t xml:space="preserve"> </w:t>
      </w:r>
      <w:proofErr w:type="spellStart"/>
      <w:r w:rsidR="00C03499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C03499">
        <w:rPr>
          <w:rFonts w:hint="eastAsia"/>
          <w:color w:val="000000" w:themeColor="text1"/>
          <w:kern w:val="0"/>
          <w:szCs w:val="24"/>
        </w:rPr>
        <w:t>/m</w:t>
      </w:r>
      <w:r w:rsidR="00C03499" w:rsidRPr="00E22CED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C03499" w:rsidRPr="00E22CED">
        <w:rPr>
          <w:rFonts w:hint="eastAsia"/>
          <w:color w:val="000000" w:themeColor="text1"/>
          <w:kern w:val="0"/>
          <w:szCs w:val="24"/>
        </w:rPr>
        <w:t xml:space="preserve">, </w:t>
      </w:r>
      <w:r w:rsidR="008121AD">
        <w:rPr>
          <w:rFonts w:hint="eastAsia"/>
          <w:color w:val="000000" w:themeColor="text1"/>
          <w:kern w:val="0"/>
          <w:szCs w:val="24"/>
        </w:rPr>
        <w:t xml:space="preserve">respectively. </w:t>
      </w:r>
      <w:r w:rsidR="006456DF">
        <w:rPr>
          <w:rFonts w:hint="eastAsia"/>
          <w:color w:val="000000" w:themeColor="text1"/>
          <w:kern w:val="0"/>
          <w:szCs w:val="24"/>
        </w:rPr>
        <w:t>Obviously</w:t>
      </w:r>
      <w:r w:rsidR="00180417">
        <w:rPr>
          <w:rFonts w:hint="eastAsia"/>
          <w:color w:val="000000" w:themeColor="text1"/>
          <w:kern w:val="0"/>
          <w:szCs w:val="24"/>
        </w:rPr>
        <w:t>,</w:t>
      </w:r>
      <w:r w:rsidR="001861BC">
        <w:rPr>
          <w:rFonts w:hint="eastAsia"/>
          <w:color w:val="000000" w:themeColor="text1"/>
          <w:kern w:val="0"/>
          <w:szCs w:val="24"/>
        </w:rPr>
        <w:t xml:space="preserve"> </w:t>
      </w:r>
      <w:r w:rsidR="00180417">
        <w:rPr>
          <w:rFonts w:hint="eastAsia"/>
          <w:color w:val="000000" w:themeColor="text1"/>
          <w:kern w:val="0"/>
          <w:szCs w:val="24"/>
        </w:rPr>
        <w:t>four seasons have</w:t>
      </w:r>
      <w:r w:rsidR="00180417" w:rsidRPr="00180417">
        <w:rPr>
          <w:rFonts w:hint="eastAsia"/>
          <w:color w:val="000000" w:themeColor="text1"/>
          <w:kern w:val="0"/>
          <w:szCs w:val="24"/>
        </w:rPr>
        <w:t xml:space="preserve"> </w:t>
      </w:r>
      <w:r w:rsidR="00180417" w:rsidRPr="006D7D8F">
        <w:rPr>
          <w:rFonts w:hint="eastAsia"/>
          <w:color w:val="000000" w:themeColor="text1"/>
          <w:kern w:val="0"/>
          <w:szCs w:val="24"/>
        </w:rPr>
        <w:t>different fluctuation trend</w:t>
      </w:r>
      <w:r w:rsidR="004B0624">
        <w:rPr>
          <w:rFonts w:hint="eastAsia"/>
          <w:color w:val="000000" w:themeColor="text1"/>
          <w:kern w:val="0"/>
          <w:szCs w:val="24"/>
        </w:rPr>
        <w:t>s</w:t>
      </w:r>
      <w:r w:rsidR="00180417" w:rsidRPr="00180417">
        <w:rPr>
          <w:rFonts w:hint="eastAsia"/>
          <w:color w:val="000000" w:themeColor="text1"/>
          <w:kern w:val="0"/>
          <w:szCs w:val="24"/>
        </w:rPr>
        <w:t xml:space="preserve"> </w:t>
      </w:r>
      <w:r w:rsidR="00180417">
        <w:rPr>
          <w:rFonts w:hint="eastAsia"/>
          <w:color w:val="000000" w:themeColor="text1"/>
          <w:kern w:val="0"/>
          <w:szCs w:val="24"/>
        </w:rPr>
        <w:t xml:space="preserve">from 2002 to 2006. </w:t>
      </w:r>
      <w:r w:rsidR="006D7D8F" w:rsidRPr="006D7D8F">
        <w:rPr>
          <w:rFonts w:hint="eastAsia"/>
          <w:color w:val="000000" w:themeColor="text1"/>
          <w:kern w:val="0"/>
          <w:szCs w:val="24"/>
        </w:rPr>
        <w:t>For example</w:t>
      </w:r>
      <w:r w:rsidR="00F908E0" w:rsidRPr="006D7D8F">
        <w:rPr>
          <w:rFonts w:hint="eastAsia"/>
          <w:color w:val="000000" w:themeColor="text1"/>
          <w:kern w:val="0"/>
          <w:szCs w:val="24"/>
        </w:rPr>
        <w:t xml:space="preserve">, </w:t>
      </w:r>
      <w:r w:rsidR="006D7D8F" w:rsidRPr="006D7D8F">
        <w:rPr>
          <w:rFonts w:hint="eastAsia"/>
          <w:color w:val="000000" w:themeColor="text1"/>
          <w:kern w:val="0"/>
          <w:szCs w:val="24"/>
        </w:rPr>
        <w:t>the NPP in summer has an increasing trend</w:t>
      </w:r>
      <w:r w:rsidR="00AE0451">
        <w:rPr>
          <w:rFonts w:hint="eastAsia"/>
          <w:color w:val="000000" w:themeColor="text1"/>
          <w:kern w:val="0"/>
          <w:szCs w:val="24"/>
        </w:rPr>
        <w:t>.</w:t>
      </w:r>
      <w:r w:rsidR="00AE0451" w:rsidRPr="00AE0451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AE0451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The annual NPP growth rate is 1.076</w:t>
      </w:r>
      <w:r w:rsidR="004B0624">
        <w:rPr>
          <w:rFonts w:hint="eastAsia"/>
          <w:color w:val="000000" w:themeColor="text1"/>
          <w:kern w:val="0"/>
          <w:szCs w:val="24"/>
        </w:rPr>
        <w:t xml:space="preserve"> </w:t>
      </w:r>
      <w:proofErr w:type="spellStart"/>
      <w:r w:rsidR="004B0624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4B0624">
        <w:rPr>
          <w:rFonts w:hint="eastAsia"/>
          <w:color w:val="000000" w:themeColor="text1"/>
          <w:kern w:val="0"/>
          <w:szCs w:val="24"/>
        </w:rPr>
        <w:t>/m</w:t>
      </w:r>
      <w:r w:rsidR="004B0624" w:rsidRPr="00E22CED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AE0451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AE0451" w:rsidRPr="005953F0">
        <w:rPr>
          <w:rFonts w:hint="eastAsia"/>
          <w:color w:val="000000" w:themeColor="text1"/>
          <w:kern w:val="0"/>
          <w:szCs w:val="24"/>
        </w:rPr>
        <w:t>(R</w:t>
      </w:r>
      <w:r w:rsidR="00AE0451" w:rsidRPr="005953F0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AE0451" w:rsidRPr="005953F0">
        <w:rPr>
          <w:rFonts w:hint="eastAsia"/>
          <w:color w:val="000000" w:themeColor="text1"/>
          <w:kern w:val="0"/>
          <w:szCs w:val="24"/>
        </w:rPr>
        <w:t>=0.3</w:t>
      </w:r>
      <w:r w:rsidR="00AE0451">
        <w:rPr>
          <w:rFonts w:hint="eastAsia"/>
          <w:color w:val="000000" w:themeColor="text1"/>
          <w:kern w:val="0"/>
          <w:szCs w:val="24"/>
        </w:rPr>
        <w:t>8</w:t>
      </w:r>
      <w:r w:rsidR="00AE0451" w:rsidRPr="005953F0">
        <w:rPr>
          <w:rFonts w:hint="eastAsia"/>
          <w:color w:val="000000" w:themeColor="text1"/>
          <w:kern w:val="0"/>
          <w:szCs w:val="24"/>
        </w:rPr>
        <w:t>)</w:t>
      </w:r>
      <w:r w:rsidR="001D5C14">
        <w:rPr>
          <w:rFonts w:hint="eastAsia"/>
          <w:color w:val="000000" w:themeColor="text1"/>
          <w:kern w:val="0"/>
          <w:szCs w:val="24"/>
        </w:rPr>
        <w:t xml:space="preserve">. </w:t>
      </w:r>
      <w:r w:rsidR="00052916">
        <w:rPr>
          <w:rFonts w:hint="eastAsia"/>
          <w:color w:val="000000" w:themeColor="text1"/>
          <w:kern w:val="0"/>
          <w:szCs w:val="24"/>
        </w:rPr>
        <w:t>However,</w:t>
      </w:r>
      <w:r w:rsidR="006D7D8F" w:rsidRPr="003D422A">
        <w:rPr>
          <w:rFonts w:hint="eastAsia"/>
          <w:color w:val="000000" w:themeColor="text1"/>
          <w:kern w:val="0"/>
          <w:szCs w:val="24"/>
        </w:rPr>
        <w:t xml:space="preserve"> </w:t>
      </w:r>
      <w:r w:rsidR="00BC1BF5" w:rsidRPr="003D422A">
        <w:rPr>
          <w:rFonts w:hint="eastAsia"/>
          <w:color w:val="000000" w:themeColor="text1"/>
          <w:kern w:val="0"/>
          <w:szCs w:val="24"/>
        </w:rPr>
        <w:t>the</w:t>
      </w:r>
      <w:r w:rsidR="006D7D8F" w:rsidRPr="003D422A">
        <w:rPr>
          <w:rFonts w:hint="eastAsia"/>
          <w:color w:val="000000" w:themeColor="text1"/>
          <w:kern w:val="0"/>
          <w:szCs w:val="24"/>
        </w:rPr>
        <w:t xml:space="preserve"> decreasing trend </w:t>
      </w:r>
      <w:r w:rsidR="00052916">
        <w:rPr>
          <w:rFonts w:hint="eastAsia"/>
          <w:color w:val="000000" w:themeColor="text1"/>
          <w:kern w:val="0"/>
          <w:szCs w:val="24"/>
        </w:rPr>
        <w:t xml:space="preserve">is obtained from </w:t>
      </w:r>
      <w:r w:rsidR="001D5C14">
        <w:rPr>
          <w:rFonts w:hint="eastAsia"/>
          <w:color w:val="000000" w:themeColor="text1"/>
          <w:kern w:val="0"/>
          <w:szCs w:val="24"/>
        </w:rPr>
        <w:t xml:space="preserve">other </w:t>
      </w:r>
      <w:r w:rsidR="00052916">
        <w:rPr>
          <w:rFonts w:hint="eastAsia"/>
          <w:color w:val="000000" w:themeColor="text1"/>
          <w:kern w:val="0"/>
          <w:szCs w:val="24"/>
        </w:rPr>
        <w:t xml:space="preserve">three </w:t>
      </w:r>
      <w:r w:rsidR="001D5C14">
        <w:rPr>
          <w:rFonts w:hint="eastAsia"/>
          <w:color w:val="000000" w:themeColor="text1"/>
          <w:kern w:val="0"/>
          <w:szCs w:val="24"/>
        </w:rPr>
        <w:t>seasons</w:t>
      </w:r>
      <w:r w:rsidR="00B351D6">
        <w:rPr>
          <w:rFonts w:hint="eastAsia"/>
          <w:color w:val="000000" w:themeColor="text1"/>
          <w:kern w:val="0"/>
          <w:szCs w:val="24"/>
        </w:rPr>
        <w:t>.</w:t>
      </w:r>
      <w:r w:rsidR="004B0624">
        <w:rPr>
          <w:rFonts w:hint="eastAsia"/>
          <w:color w:val="000000" w:themeColor="text1"/>
          <w:kern w:val="0"/>
          <w:szCs w:val="24"/>
        </w:rPr>
        <w:t xml:space="preserve"> </w:t>
      </w:r>
      <w:r w:rsidR="00B351D6">
        <w:rPr>
          <w:rFonts w:hint="eastAsia"/>
          <w:color w:val="000000" w:themeColor="text1"/>
          <w:kern w:val="0"/>
          <w:szCs w:val="24"/>
        </w:rPr>
        <w:t>T</w:t>
      </w:r>
      <w:r w:rsidR="00052916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he annual NPP growth rate</w:t>
      </w:r>
      <w:r w:rsidR="004B062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s for autumn, winter and spring are -1.478</w:t>
      </w:r>
      <w:r w:rsidR="004B0624" w:rsidRPr="004B0624">
        <w:rPr>
          <w:rFonts w:hint="eastAsia"/>
          <w:color w:val="000000" w:themeColor="text1"/>
          <w:kern w:val="0"/>
          <w:szCs w:val="24"/>
        </w:rPr>
        <w:t xml:space="preserve"> </w:t>
      </w:r>
      <w:proofErr w:type="spellStart"/>
      <w:r w:rsidR="004B0624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4B0624">
        <w:rPr>
          <w:rFonts w:hint="eastAsia"/>
          <w:color w:val="000000" w:themeColor="text1"/>
          <w:kern w:val="0"/>
          <w:szCs w:val="24"/>
        </w:rPr>
        <w:t>/m</w:t>
      </w:r>
      <w:r w:rsidR="004B0624" w:rsidRPr="00E22CED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4B062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4B0624" w:rsidRPr="005953F0">
        <w:rPr>
          <w:rFonts w:hint="eastAsia"/>
          <w:color w:val="000000" w:themeColor="text1"/>
          <w:kern w:val="0"/>
          <w:szCs w:val="24"/>
        </w:rPr>
        <w:t>(R</w:t>
      </w:r>
      <w:r w:rsidR="004B0624" w:rsidRPr="005953F0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4B0624" w:rsidRPr="005953F0">
        <w:rPr>
          <w:rFonts w:hint="eastAsia"/>
          <w:color w:val="000000" w:themeColor="text1"/>
          <w:kern w:val="0"/>
          <w:szCs w:val="24"/>
        </w:rPr>
        <w:t>=0.</w:t>
      </w:r>
      <w:r w:rsidR="004B0624">
        <w:rPr>
          <w:rFonts w:hint="eastAsia"/>
          <w:color w:val="000000" w:themeColor="text1"/>
          <w:kern w:val="0"/>
          <w:szCs w:val="24"/>
        </w:rPr>
        <w:t>18</w:t>
      </w:r>
      <w:r w:rsidR="004B0624" w:rsidRPr="005953F0">
        <w:rPr>
          <w:rFonts w:hint="eastAsia"/>
          <w:color w:val="000000" w:themeColor="text1"/>
          <w:kern w:val="0"/>
          <w:szCs w:val="24"/>
        </w:rPr>
        <w:t>)</w:t>
      </w:r>
      <w:r w:rsidR="004B0624">
        <w:rPr>
          <w:rFonts w:hint="eastAsia"/>
          <w:color w:val="000000" w:themeColor="text1"/>
          <w:kern w:val="0"/>
          <w:szCs w:val="24"/>
        </w:rPr>
        <w:t xml:space="preserve">, </w:t>
      </w:r>
      <w:r w:rsidR="004B062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-1.378</w:t>
      </w:r>
      <w:r w:rsidR="004B0624" w:rsidRPr="004B0624">
        <w:rPr>
          <w:rFonts w:hint="eastAsia"/>
          <w:color w:val="000000" w:themeColor="text1"/>
          <w:kern w:val="0"/>
          <w:szCs w:val="24"/>
        </w:rPr>
        <w:t xml:space="preserve"> </w:t>
      </w:r>
      <w:proofErr w:type="spellStart"/>
      <w:r w:rsidR="004B0624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4B0624">
        <w:rPr>
          <w:rFonts w:hint="eastAsia"/>
          <w:color w:val="000000" w:themeColor="text1"/>
          <w:kern w:val="0"/>
          <w:szCs w:val="24"/>
        </w:rPr>
        <w:t>/m</w:t>
      </w:r>
      <w:r w:rsidR="004B0624" w:rsidRPr="00E22CED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4B062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4B0624" w:rsidRPr="005953F0">
        <w:rPr>
          <w:rFonts w:hint="eastAsia"/>
          <w:color w:val="000000" w:themeColor="text1"/>
          <w:kern w:val="0"/>
          <w:szCs w:val="24"/>
        </w:rPr>
        <w:t>(R</w:t>
      </w:r>
      <w:r w:rsidR="004B0624" w:rsidRPr="005953F0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4B0624" w:rsidRPr="005953F0">
        <w:rPr>
          <w:rFonts w:hint="eastAsia"/>
          <w:color w:val="000000" w:themeColor="text1"/>
          <w:kern w:val="0"/>
          <w:szCs w:val="24"/>
        </w:rPr>
        <w:t>=0.</w:t>
      </w:r>
      <w:r w:rsidR="004B0624">
        <w:rPr>
          <w:rFonts w:hint="eastAsia"/>
          <w:color w:val="000000" w:themeColor="text1"/>
          <w:kern w:val="0"/>
          <w:szCs w:val="24"/>
        </w:rPr>
        <w:t>37</w:t>
      </w:r>
      <w:r w:rsidR="004B0624" w:rsidRPr="005953F0">
        <w:rPr>
          <w:rFonts w:hint="eastAsia"/>
          <w:color w:val="000000" w:themeColor="text1"/>
          <w:kern w:val="0"/>
          <w:szCs w:val="24"/>
        </w:rPr>
        <w:t>)</w:t>
      </w:r>
      <w:r w:rsidR="004B0624">
        <w:rPr>
          <w:rFonts w:hint="eastAsia"/>
          <w:color w:val="000000" w:themeColor="text1"/>
          <w:kern w:val="0"/>
          <w:szCs w:val="24"/>
        </w:rPr>
        <w:t xml:space="preserve">, and </w:t>
      </w:r>
      <w:r w:rsidR="004B062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>-0.913</w:t>
      </w:r>
      <w:r w:rsidR="00B351D6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proofErr w:type="spellStart"/>
      <w:r w:rsidR="004B0624">
        <w:rPr>
          <w:rFonts w:hint="eastAsia"/>
          <w:color w:val="000000" w:themeColor="text1"/>
          <w:kern w:val="0"/>
          <w:szCs w:val="24"/>
        </w:rPr>
        <w:t>gC</w:t>
      </w:r>
      <w:proofErr w:type="spellEnd"/>
      <w:r w:rsidR="004B0624">
        <w:rPr>
          <w:rFonts w:hint="eastAsia"/>
          <w:color w:val="000000" w:themeColor="text1"/>
          <w:kern w:val="0"/>
          <w:szCs w:val="24"/>
        </w:rPr>
        <w:t>/m</w:t>
      </w:r>
      <w:r w:rsidR="004B0624" w:rsidRPr="00E22CED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4B0624">
        <w:rPr>
          <w:rFonts w:ascii="TimesNewRomanPSMT" w:hAnsi="TimesNewRomanPSMT" w:cs="TimesNewRomanPSMT" w:hint="eastAsia"/>
          <w:color w:val="000000" w:themeColor="text1"/>
          <w:kern w:val="0"/>
          <w:szCs w:val="24"/>
        </w:rPr>
        <w:t xml:space="preserve"> </w:t>
      </w:r>
      <w:r w:rsidR="004B0624" w:rsidRPr="005953F0">
        <w:rPr>
          <w:rFonts w:hint="eastAsia"/>
          <w:color w:val="000000" w:themeColor="text1"/>
          <w:kern w:val="0"/>
          <w:szCs w:val="24"/>
        </w:rPr>
        <w:t>(R</w:t>
      </w:r>
      <w:r w:rsidR="004B0624" w:rsidRPr="005953F0">
        <w:rPr>
          <w:rFonts w:hint="eastAsia"/>
          <w:color w:val="000000" w:themeColor="text1"/>
          <w:kern w:val="0"/>
          <w:szCs w:val="24"/>
          <w:vertAlign w:val="superscript"/>
        </w:rPr>
        <w:t>2</w:t>
      </w:r>
      <w:r w:rsidR="004B0624" w:rsidRPr="005953F0">
        <w:rPr>
          <w:rFonts w:hint="eastAsia"/>
          <w:color w:val="000000" w:themeColor="text1"/>
          <w:kern w:val="0"/>
          <w:szCs w:val="24"/>
        </w:rPr>
        <w:t>=0.</w:t>
      </w:r>
      <w:r w:rsidR="004B0624">
        <w:rPr>
          <w:rFonts w:hint="eastAsia"/>
          <w:color w:val="000000" w:themeColor="text1"/>
          <w:kern w:val="0"/>
          <w:szCs w:val="24"/>
        </w:rPr>
        <w:t>20</w:t>
      </w:r>
      <w:r w:rsidR="004B0624" w:rsidRPr="005953F0">
        <w:rPr>
          <w:rFonts w:hint="eastAsia"/>
          <w:color w:val="000000" w:themeColor="text1"/>
          <w:kern w:val="0"/>
          <w:szCs w:val="24"/>
        </w:rPr>
        <w:t>)</w:t>
      </w:r>
      <w:r w:rsidR="004B0624">
        <w:rPr>
          <w:rFonts w:hint="eastAsia"/>
          <w:color w:val="000000" w:themeColor="text1"/>
          <w:kern w:val="0"/>
          <w:szCs w:val="24"/>
        </w:rPr>
        <w:t xml:space="preserve">. </w:t>
      </w:r>
      <w:r w:rsidR="00052916">
        <w:rPr>
          <w:rFonts w:hint="eastAsia"/>
          <w:kern w:val="0"/>
          <w:szCs w:val="24"/>
        </w:rPr>
        <w:t xml:space="preserve">From the above </w:t>
      </w:r>
      <w:r w:rsidR="000C2174">
        <w:rPr>
          <w:rFonts w:hint="eastAsia"/>
          <w:kern w:val="0"/>
          <w:szCs w:val="24"/>
        </w:rPr>
        <w:t>result</w:t>
      </w:r>
      <w:r w:rsidR="00052916">
        <w:rPr>
          <w:rFonts w:hint="eastAsia"/>
          <w:kern w:val="0"/>
          <w:szCs w:val="24"/>
        </w:rPr>
        <w:t>, it</w:t>
      </w:r>
      <w:r w:rsidR="00E26FD5" w:rsidRPr="00AA46DD">
        <w:rPr>
          <w:kern w:val="0"/>
          <w:szCs w:val="24"/>
        </w:rPr>
        <w:t xml:space="preserve"> can be concluded remote sensing is a timely, effective, feasible, and large scale approach to estimate the NPP</w:t>
      </w:r>
      <w:r w:rsidR="000C2174">
        <w:rPr>
          <w:rFonts w:hint="eastAsia"/>
          <w:kern w:val="0"/>
          <w:szCs w:val="24"/>
        </w:rPr>
        <w:t xml:space="preserve"> </w:t>
      </w:r>
      <w:r w:rsidR="00B351D6">
        <w:rPr>
          <w:rFonts w:hint="eastAsia"/>
          <w:kern w:val="0"/>
          <w:szCs w:val="24"/>
        </w:rPr>
        <w:t>and to analyze the</w:t>
      </w:r>
      <w:r w:rsidR="000C2174">
        <w:rPr>
          <w:rFonts w:hint="eastAsia"/>
          <w:kern w:val="0"/>
          <w:szCs w:val="24"/>
        </w:rPr>
        <w:t xml:space="preserve"> </w:t>
      </w:r>
      <w:r w:rsidR="00E26FD5" w:rsidRPr="00AA46DD">
        <w:rPr>
          <w:kern w:val="0"/>
          <w:szCs w:val="24"/>
        </w:rPr>
        <w:t>temporal variation</w:t>
      </w:r>
      <w:r w:rsidR="00B351D6">
        <w:rPr>
          <w:rFonts w:hint="eastAsia"/>
          <w:kern w:val="0"/>
          <w:szCs w:val="24"/>
        </w:rPr>
        <w:t xml:space="preserve"> of NPP</w:t>
      </w:r>
      <w:r w:rsidR="00E26FD5" w:rsidRPr="00AA46DD">
        <w:rPr>
          <w:kern w:val="0"/>
          <w:szCs w:val="24"/>
        </w:rPr>
        <w:t>.</w:t>
      </w:r>
      <w:r w:rsidR="000C2174">
        <w:rPr>
          <w:rFonts w:hint="eastAsia"/>
          <w:kern w:val="0"/>
          <w:szCs w:val="24"/>
        </w:rPr>
        <w:t xml:space="preserve"> </w:t>
      </w:r>
      <w:r w:rsidR="00255B23">
        <w:rPr>
          <w:rFonts w:hint="eastAsia"/>
          <w:kern w:val="0"/>
          <w:szCs w:val="24"/>
        </w:rPr>
        <w:t>The result</w:t>
      </w:r>
      <w:r w:rsidR="000C2174">
        <w:rPr>
          <w:rFonts w:hint="eastAsia"/>
          <w:kern w:val="0"/>
          <w:szCs w:val="24"/>
        </w:rPr>
        <w:t xml:space="preserve"> </w:t>
      </w:r>
      <w:r w:rsidR="00B351D6">
        <w:rPr>
          <w:rFonts w:hint="eastAsia"/>
          <w:kern w:val="0"/>
          <w:szCs w:val="24"/>
        </w:rPr>
        <w:t xml:space="preserve">obtained from this study </w:t>
      </w:r>
      <w:r w:rsidR="000C2174">
        <w:rPr>
          <w:rFonts w:hint="eastAsia"/>
          <w:kern w:val="0"/>
          <w:szCs w:val="24"/>
        </w:rPr>
        <w:t xml:space="preserve">can be extended </w:t>
      </w:r>
      <w:r w:rsidR="00CC7519">
        <w:rPr>
          <w:rFonts w:hint="eastAsia"/>
          <w:kern w:val="0"/>
          <w:szCs w:val="24"/>
        </w:rPr>
        <w:t xml:space="preserve">for the reference of urban planning </w:t>
      </w:r>
      <w:r w:rsidR="00CC7519" w:rsidRPr="00C05B2E">
        <w:rPr>
          <w:kern w:val="0"/>
          <w:szCs w:val="24"/>
        </w:rPr>
        <w:t>in Taipei City.</w:t>
      </w:r>
      <w:r w:rsidR="002E705A" w:rsidRPr="002E705A">
        <w:rPr>
          <w:rFonts w:ascii="TimesNewRoman" w:hAnsi="TimesNewRoman" w:cs="TimesNewRoman" w:hint="eastAsia"/>
          <w:b/>
          <w:kern w:val="0"/>
          <w:szCs w:val="24"/>
        </w:rPr>
        <w:t xml:space="preserve"> </w:t>
      </w:r>
    </w:p>
    <w:p w:rsidR="003A731C" w:rsidRDefault="003A731C" w:rsidP="00CE596D">
      <w:pPr>
        <w:jc w:val="both"/>
        <w:rPr>
          <w:rFonts w:ascii="TimesNewRoman" w:hAnsi="TimesNewRoman" w:cs="TimesNewRoman"/>
          <w:b/>
          <w:kern w:val="0"/>
          <w:szCs w:val="24"/>
        </w:rPr>
      </w:pPr>
    </w:p>
    <w:p w:rsidR="005D7C1B" w:rsidRPr="00BD3400" w:rsidRDefault="005D7C1B" w:rsidP="00CE596D">
      <w:pPr>
        <w:jc w:val="both"/>
        <w:rPr>
          <w:rFonts w:ascii="TimesNewRoman" w:hAnsi="TimesNewRoman" w:cs="TimesNewRoman"/>
          <w:kern w:val="0"/>
          <w:szCs w:val="24"/>
        </w:rPr>
      </w:pPr>
    </w:p>
    <w:sectPr w:rsidR="005D7C1B" w:rsidRPr="00BD3400" w:rsidSect="007911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EF" w:rsidRDefault="00F104EF" w:rsidP="00372708">
      <w:r>
        <w:separator/>
      </w:r>
    </w:p>
  </w:endnote>
  <w:endnote w:type="continuationSeparator" w:id="0">
    <w:p w:rsidR="00F104EF" w:rsidRDefault="00F104EF" w:rsidP="0037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Italic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EF" w:rsidRDefault="00F104EF" w:rsidP="00372708">
      <w:r>
        <w:separator/>
      </w:r>
    </w:p>
  </w:footnote>
  <w:footnote w:type="continuationSeparator" w:id="0">
    <w:p w:rsidR="00F104EF" w:rsidRDefault="00F104EF" w:rsidP="00372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90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02D"/>
    <w:rsid w:val="00003BE7"/>
    <w:rsid w:val="00006F43"/>
    <w:rsid w:val="00013CB1"/>
    <w:rsid w:val="00015922"/>
    <w:rsid w:val="00020896"/>
    <w:rsid w:val="00031197"/>
    <w:rsid w:val="0003429B"/>
    <w:rsid w:val="00044A9A"/>
    <w:rsid w:val="00051054"/>
    <w:rsid w:val="00052916"/>
    <w:rsid w:val="000537EF"/>
    <w:rsid w:val="000565BA"/>
    <w:rsid w:val="00057CD2"/>
    <w:rsid w:val="00064557"/>
    <w:rsid w:val="00074D4F"/>
    <w:rsid w:val="00076F01"/>
    <w:rsid w:val="0008445C"/>
    <w:rsid w:val="000853EA"/>
    <w:rsid w:val="000873D0"/>
    <w:rsid w:val="0009109A"/>
    <w:rsid w:val="000955AA"/>
    <w:rsid w:val="000A38E1"/>
    <w:rsid w:val="000B1286"/>
    <w:rsid w:val="000B4C96"/>
    <w:rsid w:val="000C05CC"/>
    <w:rsid w:val="000C2174"/>
    <w:rsid w:val="000C4AFC"/>
    <w:rsid w:val="000E01EC"/>
    <w:rsid w:val="000E1BA8"/>
    <w:rsid w:val="000E28E1"/>
    <w:rsid w:val="000E7DB2"/>
    <w:rsid w:val="000F0264"/>
    <w:rsid w:val="000F565E"/>
    <w:rsid w:val="000F6719"/>
    <w:rsid w:val="0010626D"/>
    <w:rsid w:val="00112D0E"/>
    <w:rsid w:val="00113364"/>
    <w:rsid w:val="0012004B"/>
    <w:rsid w:val="00121648"/>
    <w:rsid w:val="001222C9"/>
    <w:rsid w:val="00126A81"/>
    <w:rsid w:val="001277CE"/>
    <w:rsid w:val="00132AF4"/>
    <w:rsid w:val="00136A44"/>
    <w:rsid w:val="0014715C"/>
    <w:rsid w:val="00150926"/>
    <w:rsid w:val="0015106D"/>
    <w:rsid w:val="00153326"/>
    <w:rsid w:val="00153920"/>
    <w:rsid w:val="001607EC"/>
    <w:rsid w:val="001612C7"/>
    <w:rsid w:val="001617AA"/>
    <w:rsid w:val="00161A5E"/>
    <w:rsid w:val="0017128D"/>
    <w:rsid w:val="00175757"/>
    <w:rsid w:val="00180417"/>
    <w:rsid w:val="001861BC"/>
    <w:rsid w:val="00187110"/>
    <w:rsid w:val="0019198E"/>
    <w:rsid w:val="00193910"/>
    <w:rsid w:val="0019635E"/>
    <w:rsid w:val="001B1F33"/>
    <w:rsid w:val="001B25F2"/>
    <w:rsid w:val="001B304A"/>
    <w:rsid w:val="001C0557"/>
    <w:rsid w:val="001C39F9"/>
    <w:rsid w:val="001D12DF"/>
    <w:rsid w:val="001D27C3"/>
    <w:rsid w:val="001D3F4F"/>
    <w:rsid w:val="001D410E"/>
    <w:rsid w:val="001D5C14"/>
    <w:rsid w:val="001E0E58"/>
    <w:rsid w:val="001E227F"/>
    <w:rsid w:val="001E3879"/>
    <w:rsid w:val="001E3FCE"/>
    <w:rsid w:val="001F0F12"/>
    <w:rsid w:val="001F6114"/>
    <w:rsid w:val="00200FF3"/>
    <w:rsid w:val="0021153A"/>
    <w:rsid w:val="00211B1F"/>
    <w:rsid w:val="0021410C"/>
    <w:rsid w:val="00216BA0"/>
    <w:rsid w:val="0022112B"/>
    <w:rsid w:val="00223687"/>
    <w:rsid w:val="00225164"/>
    <w:rsid w:val="002310CD"/>
    <w:rsid w:val="0023631D"/>
    <w:rsid w:val="00237524"/>
    <w:rsid w:val="00237E36"/>
    <w:rsid w:val="002439FF"/>
    <w:rsid w:val="002448DB"/>
    <w:rsid w:val="00247362"/>
    <w:rsid w:val="00247F52"/>
    <w:rsid w:val="002500E7"/>
    <w:rsid w:val="00255B23"/>
    <w:rsid w:val="00256597"/>
    <w:rsid w:val="00265CCA"/>
    <w:rsid w:val="00270904"/>
    <w:rsid w:val="00273293"/>
    <w:rsid w:val="00275AA9"/>
    <w:rsid w:val="00275F19"/>
    <w:rsid w:val="002760A7"/>
    <w:rsid w:val="00277B09"/>
    <w:rsid w:val="00284BD1"/>
    <w:rsid w:val="00290E24"/>
    <w:rsid w:val="002937F5"/>
    <w:rsid w:val="0029632C"/>
    <w:rsid w:val="002A1551"/>
    <w:rsid w:val="002A58C3"/>
    <w:rsid w:val="002A609C"/>
    <w:rsid w:val="002A78F2"/>
    <w:rsid w:val="002B2333"/>
    <w:rsid w:val="002B6274"/>
    <w:rsid w:val="002C2CCA"/>
    <w:rsid w:val="002C6E21"/>
    <w:rsid w:val="002D451D"/>
    <w:rsid w:val="002E0117"/>
    <w:rsid w:val="002E0E0B"/>
    <w:rsid w:val="002E14DE"/>
    <w:rsid w:val="002E525C"/>
    <w:rsid w:val="002E6335"/>
    <w:rsid w:val="002E705A"/>
    <w:rsid w:val="002F1719"/>
    <w:rsid w:val="002F4AA9"/>
    <w:rsid w:val="002F5D12"/>
    <w:rsid w:val="00321D68"/>
    <w:rsid w:val="00322E63"/>
    <w:rsid w:val="00323628"/>
    <w:rsid w:val="00324D73"/>
    <w:rsid w:val="00325EC9"/>
    <w:rsid w:val="00326E46"/>
    <w:rsid w:val="00342F72"/>
    <w:rsid w:val="003502DC"/>
    <w:rsid w:val="00351F3E"/>
    <w:rsid w:val="00352707"/>
    <w:rsid w:val="003530BC"/>
    <w:rsid w:val="00354250"/>
    <w:rsid w:val="0037134E"/>
    <w:rsid w:val="00372708"/>
    <w:rsid w:val="003752C1"/>
    <w:rsid w:val="00382399"/>
    <w:rsid w:val="0039053E"/>
    <w:rsid w:val="0039115C"/>
    <w:rsid w:val="003965B5"/>
    <w:rsid w:val="00396BB2"/>
    <w:rsid w:val="003A105D"/>
    <w:rsid w:val="003A347E"/>
    <w:rsid w:val="003A4ECE"/>
    <w:rsid w:val="003A5D33"/>
    <w:rsid w:val="003A731C"/>
    <w:rsid w:val="003A7927"/>
    <w:rsid w:val="003B0401"/>
    <w:rsid w:val="003B3DE7"/>
    <w:rsid w:val="003C0C31"/>
    <w:rsid w:val="003C171B"/>
    <w:rsid w:val="003C24CB"/>
    <w:rsid w:val="003C34D0"/>
    <w:rsid w:val="003D3C47"/>
    <w:rsid w:val="003D3CBE"/>
    <w:rsid w:val="003D41FC"/>
    <w:rsid w:val="003D422A"/>
    <w:rsid w:val="003D65AE"/>
    <w:rsid w:val="003D7D4B"/>
    <w:rsid w:val="003D7DB6"/>
    <w:rsid w:val="003F0454"/>
    <w:rsid w:val="003F60D8"/>
    <w:rsid w:val="003F7165"/>
    <w:rsid w:val="004039E5"/>
    <w:rsid w:val="00403DAF"/>
    <w:rsid w:val="00410920"/>
    <w:rsid w:val="00421E6C"/>
    <w:rsid w:val="00422C21"/>
    <w:rsid w:val="00423BB3"/>
    <w:rsid w:val="00425EC7"/>
    <w:rsid w:val="00435B86"/>
    <w:rsid w:val="0044346A"/>
    <w:rsid w:val="00450D12"/>
    <w:rsid w:val="00452B05"/>
    <w:rsid w:val="00454CF3"/>
    <w:rsid w:val="004557B4"/>
    <w:rsid w:val="00455A21"/>
    <w:rsid w:val="00455E75"/>
    <w:rsid w:val="004643FF"/>
    <w:rsid w:val="00464DA2"/>
    <w:rsid w:val="004674AC"/>
    <w:rsid w:val="00477B36"/>
    <w:rsid w:val="0048082B"/>
    <w:rsid w:val="004907C7"/>
    <w:rsid w:val="00493C68"/>
    <w:rsid w:val="00495E74"/>
    <w:rsid w:val="00496596"/>
    <w:rsid w:val="004A3201"/>
    <w:rsid w:val="004A79D6"/>
    <w:rsid w:val="004B0624"/>
    <w:rsid w:val="004B58E4"/>
    <w:rsid w:val="004B7860"/>
    <w:rsid w:val="004C0DC4"/>
    <w:rsid w:val="004C1A03"/>
    <w:rsid w:val="004C4EFB"/>
    <w:rsid w:val="004C5F1E"/>
    <w:rsid w:val="004E0FA0"/>
    <w:rsid w:val="004E1800"/>
    <w:rsid w:val="004E2732"/>
    <w:rsid w:val="004F0516"/>
    <w:rsid w:val="004F407B"/>
    <w:rsid w:val="00500BF8"/>
    <w:rsid w:val="005043B2"/>
    <w:rsid w:val="005078C9"/>
    <w:rsid w:val="00512B1B"/>
    <w:rsid w:val="0051322C"/>
    <w:rsid w:val="00513EAA"/>
    <w:rsid w:val="00515B79"/>
    <w:rsid w:val="005227F1"/>
    <w:rsid w:val="005304E2"/>
    <w:rsid w:val="00541DDB"/>
    <w:rsid w:val="00542698"/>
    <w:rsid w:val="00544168"/>
    <w:rsid w:val="00550F99"/>
    <w:rsid w:val="005532A5"/>
    <w:rsid w:val="005555E7"/>
    <w:rsid w:val="00557A39"/>
    <w:rsid w:val="00561828"/>
    <w:rsid w:val="005638F4"/>
    <w:rsid w:val="00567BDB"/>
    <w:rsid w:val="00567C68"/>
    <w:rsid w:val="005707C8"/>
    <w:rsid w:val="00571A81"/>
    <w:rsid w:val="00574474"/>
    <w:rsid w:val="00574ACB"/>
    <w:rsid w:val="0057631A"/>
    <w:rsid w:val="00580FA1"/>
    <w:rsid w:val="00580FC6"/>
    <w:rsid w:val="00583353"/>
    <w:rsid w:val="00590721"/>
    <w:rsid w:val="00590CE4"/>
    <w:rsid w:val="005953F0"/>
    <w:rsid w:val="00596BB6"/>
    <w:rsid w:val="005A0A56"/>
    <w:rsid w:val="005A48D9"/>
    <w:rsid w:val="005B1E33"/>
    <w:rsid w:val="005B2519"/>
    <w:rsid w:val="005B43E8"/>
    <w:rsid w:val="005B6179"/>
    <w:rsid w:val="005C0785"/>
    <w:rsid w:val="005C090D"/>
    <w:rsid w:val="005C467D"/>
    <w:rsid w:val="005C78EF"/>
    <w:rsid w:val="005D035C"/>
    <w:rsid w:val="005D0BAB"/>
    <w:rsid w:val="005D7C1B"/>
    <w:rsid w:val="005E0FA0"/>
    <w:rsid w:val="005E45ED"/>
    <w:rsid w:val="005F4319"/>
    <w:rsid w:val="006006B3"/>
    <w:rsid w:val="00601C38"/>
    <w:rsid w:val="006031C1"/>
    <w:rsid w:val="006032A8"/>
    <w:rsid w:val="006069DC"/>
    <w:rsid w:val="00610C68"/>
    <w:rsid w:val="00611594"/>
    <w:rsid w:val="006154F8"/>
    <w:rsid w:val="00622AEE"/>
    <w:rsid w:val="00623FC4"/>
    <w:rsid w:val="0062427B"/>
    <w:rsid w:val="0062466C"/>
    <w:rsid w:val="0063107B"/>
    <w:rsid w:val="00642A7C"/>
    <w:rsid w:val="00642B67"/>
    <w:rsid w:val="00644D6C"/>
    <w:rsid w:val="006456DF"/>
    <w:rsid w:val="006473CB"/>
    <w:rsid w:val="006500A7"/>
    <w:rsid w:val="006554D5"/>
    <w:rsid w:val="00664AAD"/>
    <w:rsid w:val="00666FAF"/>
    <w:rsid w:val="006720E1"/>
    <w:rsid w:val="006767DE"/>
    <w:rsid w:val="006911D3"/>
    <w:rsid w:val="006921C5"/>
    <w:rsid w:val="006A177C"/>
    <w:rsid w:val="006A48F0"/>
    <w:rsid w:val="006C574D"/>
    <w:rsid w:val="006D1767"/>
    <w:rsid w:val="006D1846"/>
    <w:rsid w:val="006D7924"/>
    <w:rsid w:val="006D7D8F"/>
    <w:rsid w:val="006E2799"/>
    <w:rsid w:val="006E5C52"/>
    <w:rsid w:val="006E6D7A"/>
    <w:rsid w:val="006E7464"/>
    <w:rsid w:val="006F0E18"/>
    <w:rsid w:val="006F1D74"/>
    <w:rsid w:val="006F4457"/>
    <w:rsid w:val="006F48B2"/>
    <w:rsid w:val="00700622"/>
    <w:rsid w:val="007078B0"/>
    <w:rsid w:val="0071302D"/>
    <w:rsid w:val="007154E5"/>
    <w:rsid w:val="007176A8"/>
    <w:rsid w:val="007213E6"/>
    <w:rsid w:val="00724062"/>
    <w:rsid w:val="00735110"/>
    <w:rsid w:val="0074409F"/>
    <w:rsid w:val="00744275"/>
    <w:rsid w:val="00751081"/>
    <w:rsid w:val="00751177"/>
    <w:rsid w:val="00751B8E"/>
    <w:rsid w:val="00775D7C"/>
    <w:rsid w:val="00787340"/>
    <w:rsid w:val="007911DD"/>
    <w:rsid w:val="00792348"/>
    <w:rsid w:val="00794434"/>
    <w:rsid w:val="007A4704"/>
    <w:rsid w:val="007A624F"/>
    <w:rsid w:val="007A66B5"/>
    <w:rsid w:val="007B0D9B"/>
    <w:rsid w:val="007B28DA"/>
    <w:rsid w:val="007B2FF2"/>
    <w:rsid w:val="007B55B4"/>
    <w:rsid w:val="007C4F0A"/>
    <w:rsid w:val="007C75AE"/>
    <w:rsid w:val="007C777A"/>
    <w:rsid w:val="007D0B7E"/>
    <w:rsid w:val="007D0E36"/>
    <w:rsid w:val="007D1BA2"/>
    <w:rsid w:val="007D794F"/>
    <w:rsid w:val="007E2214"/>
    <w:rsid w:val="007E22FF"/>
    <w:rsid w:val="007E29BE"/>
    <w:rsid w:val="007F0E85"/>
    <w:rsid w:val="00802327"/>
    <w:rsid w:val="00803318"/>
    <w:rsid w:val="008121AD"/>
    <w:rsid w:val="008151DC"/>
    <w:rsid w:val="00817B66"/>
    <w:rsid w:val="00825778"/>
    <w:rsid w:val="00827482"/>
    <w:rsid w:val="00830020"/>
    <w:rsid w:val="00840A07"/>
    <w:rsid w:val="00842CAD"/>
    <w:rsid w:val="00842EFE"/>
    <w:rsid w:val="00846C38"/>
    <w:rsid w:val="00853D95"/>
    <w:rsid w:val="0085599C"/>
    <w:rsid w:val="00863DF7"/>
    <w:rsid w:val="00867A72"/>
    <w:rsid w:val="0087287C"/>
    <w:rsid w:val="008775A0"/>
    <w:rsid w:val="00880368"/>
    <w:rsid w:val="008820AE"/>
    <w:rsid w:val="00883367"/>
    <w:rsid w:val="008879C7"/>
    <w:rsid w:val="008959CA"/>
    <w:rsid w:val="008A22CF"/>
    <w:rsid w:val="008A6372"/>
    <w:rsid w:val="008B149A"/>
    <w:rsid w:val="008B1E61"/>
    <w:rsid w:val="008B3293"/>
    <w:rsid w:val="008B3D78"/>
    <w:rsid w:val="008B44C9"/>
    <w:rsid w:val="008B4800"/>
    <w:rsid w:val="008C0E11"/>
    <w:rsid w:val="008C7B0E"/>
    <w:rsid w:val="008D2864"/>
    <w:rsid w:val="008D2905"/>
    <w:rsid w:val="008D2C6F"/>
    <w:rsid w:val="008F0BC8"/>
    <w:rsid w:val="008F28B4"/>
    <w:rsid w:val="008F6485"/>
    <w:rsid w:val="008F6F3C"/>
    <w:rsid w:val="0090037C"/>
    <w:rsid w:val="00902EAB"/>
    <w:rsid w:val="00904216"/>
    <w:rsid w:val="00907E88"/>
    <w:rsid w:val="00915DA7"/>
    <w:rsid w:val="009262E8"/>
    <w:rsid w:val="0093497D"/>
    <w:rsid w:val="009422AD"/>
    <w:rsid w:val="00945B35"/>
    <w:rsid w:val="00950C11"/>
    <w:rsid w:val="00953653"/>
    <w:rsid w:val="00953927"/>
    <w:rsid w:val="00955DB1"/>
    <w:rsid w:val="00961645"/>
    <w:rsid w:val="009616F6"/>
    <w:rsid w:val="0096280C"/>
    <w:rsid w:val="00967EB8"/>
    <w:rsid w:val="0097076C"/>
    <w:rsid w:val="00971DFA"/>
    <w:rsid w:val="00974D68"/>
    <w:rsid w:val="00974E62"/>
    <w:rsid w:val="00981529"/>
    <w:rsid w:val="00987C2A"/>
    <w:rsid w:val="00993A0D"/>
    <w:rsid w:val="00997A3C"/>
    <w:rsid w:val="009A0E0B"/>
    <w:rsid w:val="009A4851"/>
    <w:rsid w:val="009B37D1"/>
    <w:rsid w:val="009B3E2B"/>
    <w:rsid w:val="009C29F5"/>
    <w:rsid w:val="009C736F"/>
    <w:rsid w:val="009D1783"/>
    <w:rsid w:val="009D1818"/>
    <w:rsid w:val="009D2BC8"/>
    <w:rsid w:val="009D3C49"/>
    <w:rsid w:val="009D3E17"/>
    <w:rsid w:val="009D7409"/>
    <w:rsid w:val="009D7D01"/>
    <w:rsid w:val="009E58C1"/>
    <w:rsid w:val="009F21F1"/>
    <w:rsid w:val="009F28C8"/>
    <w:rsid w:val="009F61B4"/>
    <w:rsid w:val="00A00C8C"/>
    <w:rsid w:val="00A0201A"/>
    <w:rsid w:val="00A05A5A"/>
    <w:rsid w:val="00A10AD6"/>
    <w:rsid w:val="00A22E36"/>
    <w:rsid w:val="00A278F6"/>
    <w:rsid w:val="00A31FF9"/>
    <w:rsid w:val="00A32304"/>
    <w:rsid w:val="00A344FB"/>
    <w:rsid w:val="00A43071"/>
    <w:rsid w:val="00A46EF3"/>
    <w:rsid w:val="00A5003F"/>
    <w:rsid w:val="00A512E3"/>
    <w:rsid w:val="00A55454"/>
    <w:rsid w:val="00A5659D"/>
    <w:rsid w:val="00A56EB2"/>
    <w:rsid w:val="00A5723D"/>
    <w:rsid w:val="00A60EC5"/>
    <w:rsid w:val="00A75ACC"/>
    <w:rsid w:val="00A77BE9"/>
    <w:rsid w:val="00A858D7"/>
    <w:rsid w:val="00A86D85"/>
    <w:rsid w:val="00A906EC"/>
    <w:rsid w:val="00A93087"/>
    <w:rsid w:val="00A961EE"/>
    <w:rsid w:val="00A97D02"/>
    <w:rsid w:val="00AA574D"/>
    <w:rsid w:val="00AA6B7C"/>
    <w:rsid w:val="00AB1FD7"/>
    <w:rsid w:val="00AB4F8E"/>
    <w:rsid w:val="00AC7B24"/>
    <w:rsid w:val="00AC7F85"/>
    <w:rsid w:val="00AD0135"/>
    <w:rsid w:val="00AD039F"/>
    <w:rsid w:val="00AD0F05"/>
    <w:rsid w:val="00AD1691"/>
    <w:rsid w:val="00AD19E8"/>
    <w:rsid w:val="00AD365C"/>
    <w:rsid w:val="00AD6C2C"/>
    <w:rsid w:val="00AE0451"/>
    <w:rsid w:val="00AE0BB3"/>
    <w:rsid w:val="00AE2680"/>
    <w:rsid w:val="00AE45D3"/>
    <w:rsid w:val="00AE5D85"/>
    <w:rsid w:val="00AE79C1"/>
    <w:rsid w:val="00AF6085"/>
    <w:rsid w:val="00B02175"/>
    <w:rsid w:val="00B02C88"/>
    <w:rsid w:val="00B05266"/>
    <w:rsid w:val="00B05B2C"/>
    <w:rsid w:val="00B07798"/>
    <w:rsid w:val="00B12059"/>
    <w:rsid w:val="00B14AC3"/>
    <w:rsid w:val="00B16D34"/>
    <w:rsid w:val="00B220D8"/>
    <w:rsid w:val="00B22C5A"/>
    <w:rsid w:val="00B252A2"/>
    <w:rsid w:val="00B30419"/>
    <w:rsid w:val="00B33F84"/>
    <w:rsid w:val="00B34CA0"/>
    <w:rsid w:val="00B351D6"/>
    <w:rsid w:val="00B36A70"/>
    <w:rsid w:val="00B375B4"/>
    <w:rsid w:val="00B400A5"/>
    <w:rsid w:val="00B41340"/>
    <w:rsid w:val="00B55969"/>
    <w:rsid w:val="00B63A69"/>
    <w:rsid w:val="00B65FDC"/>
    <w:rsid w:val="00B7187A"/>
    <w:rsid w:val="00B735E6"/>
    <w:rsid w:val="00B76980"/>
    <w:rsid w:val="00B77234"/>
    <w:rsid w:val="00B77E9D"/>
    <w:rsid w:val="00B80E31"/>
    <w:rsid w:val="00B8640B"/>
    <w:rsid w:val="00B87C9D"/>
    <w:rsid w:val="00B9032A"/>
    <w:rsid w:val="00B91A14"/>
    <w:rsid w:val="00BA5074"/>
    <w:rsid w:val="00BB1580"/>
    <w:rsid w:val="00BB466D"/>
    <w:rsid w:val="00BB528F"/>
    <w:rsid w:val="00BB7108"/>
    <w:rsid w:val="00BC1BF5"/>
    <w:rsid w:val="00BC27F1"/>
    <w:rsid w:val="00BC45ED"/>
    <w:rsid w:val="00BC6B4F"/>
    <w:rsid w:val="00BC6E60"/>
    <w:rsid w:val="00BD02B5"/>
    <w:rsid w:val="00BD2484"/>
    <w:rsid w:val="00BD2C0F"/>
    <w:rsid w:val="00BD3400"/>
    <w:rsid w:val="00BD5A77"/>
    <w:rsid w:val="00BE118B"/>
    <w:rsid w:val="00BE1EC0"/>
    <w:rsid w:val="00BE400B"/>
    <w:rsid w:val="00BE4A62"/>
    <w:rsid w:val="00BF3A1A"/>
    <w:rsid w:val="00BF4CC8"/>
    <w:rsid w:val="00BF7880"/>
    <w:rsid w:val="00C03499"/>
    <w:rsid w:val="00C03B7D"/>
    <w:rsid w:val="00C05B2E"/>
    <w:rsid w:val="00C10E1E"/>
    <w:rsid w:val="00C12FB4"/>
    <w:rsid w:val="00C15ECE"/>
    <w:rsid w:val="00C20222"/>
    <w:rsid w:val="00C245AB"/>
    <w:rsid w:val="00C351A5"/>
    <w:rsid w:val="00C36527"/>
    <w:rsid w:val="00C45F41"/>
    <w:rsid w:val="00C54BE4"/>
    <w:rsid w:val="00C57909"/>
    <w:rsid w:val="00C61D0A"/>
    <w:rsid w:val="00C67D60"/>
    <w:rsid w:val="00C71F88"/>
    <w:rsid w:val="00C75D38"/>
    <w:rsid w:val="00C764B8"/>
    <w:rsid w:val="00C768E4"/>
    <w:rsid w:val="00C85B86"/>
    <w:rsid w:val="00C918F0"/>
    <w:rsid w:val="00C91ED5"/>
    <w:rsid w:val="00C94422"/>
    <w:rsid w:val="00CA0C61"/>
    <w:rsid w:val="00CA1CA3"/>
    <w:rsid w:val="00CA3CEC"/>
    <w:rsid w:val="00CA468D"/>
    <w:rsid w:val="00CA63E3"/>
    <w:rsid w:val="00CA7867"/>
    <w:rsid w:val="00CB0E26"/>
    <w:rsid w:val="00CB26C9"/>
    <w:rsid w:val="00CB3BE2"/>
    <w:rsid w:val="00CC6C99"/>
    <w:rsid w:val="00CC7519"/>
    <w:rsid w:val="00CC7628"/>
    <w:rsid w:val="00CD059A"/>
    <w:rsid w:val="00CD4C98"/>
    <w:rsid w:val="00CD5457"/>
    <w:rsid w:val="00CD55F2"/>
    <w:rsid w:val="00CE2DB0"/>
    <w:rsid w:val="00CE450B"/>
    <w:rsid w:val="00CE596D"/>
    <w:rsid w:val="00CE7262"/>
    <w:rsid w:val="00CF1C35"/>
    <w:rsid w:val="00CF39F5"/>
    <w:rsid w:val="00CF754B"/>
    <w:rsid w:val="00D040D8"/>
    <w:rsid w:val="00D05A08"/>
    <w:rsid w:val="00D06A55"/>
    <w:rsid w:val="00D11473"/>
    <w:rsid w:val="00D15140"/>
    <w:rsid w:val="00D160A0"/>
    <w:rsid w:val="00D24FD9"/>
    <w:rsid w:val="00D25FE8"/>
    <w:rsid w:val="00D319BE"/>
    <w:rsid w:val="00D327E9"/>
    <w:rsid w:val="00D3435E"/>
    <w:rsid w:val="00D36113"/>
    <w:rsid w:val="00D36A88"/>
    <w:rsid w:val="00D4564E"/>
    <w:rsid w:val="00D4686F"/>
    <w:rsid w:val="00D4722C"/>
    <w:rsid w:val="00D50CB1"/>
    <w:rsid w:val="00D53DC3"/>
    <w:rsid w:val="00D57362"/>
    <w:rsid w:val="00D600B5"/>
    <w:rsid w:val="00D62CA1"/>
    <w:rsid w:val="00D653CB"/>
    <w:rsid w:val="00D66DEA"/>
    <w:rsid w:val="00D670D7"/>
    <w:rsid w:val="00D67FFE"/>
    <w:rsid w:val="00D87813"/>
    <w:rsid w:val="00D9785C"/>
    <w:rsid w:val="00DA00B1"/>
    <w:rsid w:val="00DA7929"/>
    <w:rsid w:val="00DB4D09"/>
    <w:rsid w:val="00DB7D00"/>
    <w:rsid w:val="00DC3994"/>
    <w:rsid w:val="00DC653A"/>
    <w:rsid w:val="00DD4EB3"/>
    <w:rsid w:val="00DD4F32"/>
    <w:rsid w:val="00DE0A92"/>
    <w:rsid w:val="00DE5F97"/>
    <w:rsid w:val="00DE7879"/>
    <w:rsid w:val="00DF375E"/>
    <w:rsid w:val="00DF397E"/>
    <w:rsid w:val="00DF3B65"/>
    <w:rsid w:val="00DF73E5"/>
    <w:rsid w:val="00E03AAF"/>
    <w:rsid w:val="00E1109F"/>
    <w:rsid w:val="00E11DE2"/>
    <w:rsid w:val="00E1362C"/>
    <w:rsid w:val="00E154A1"/>
    <w:rsid w:val="00E1575B"/>
    <w:rsid w:val="00E22CED"/>
    <w:rsid w:val="00E23445"/>
    <w:rsid w:val="00E237A0"/>
    <w:rsid w:val="00E25CCC"/>
    <w:rsid w:val="00E26FD5"/>
    <w:rsid w:val="00E46830"/>
    <w:rsid w:val="00E50D20"/>
    <w:rsid w:val="00E513C9"/>
    <w:rsid w:val="00E54B4F"/>
    <w:rsid w:val="00E55E44"/>
    <w:rsid w:val="00E62C73"/>
    <w:rsid w:val="00E64A4A"/>
    <w:rsid w:val="00E65056"/>
    <w:rsid w:val="00E65AB6"/>
    <w:rsid w:val="00E6777A"/>
    <w:rsid w:val="00E709E4"/>
    <w:rsid w:val="00E73140"/>
    <w:rsid w:val="00E75DCE"/>
    <w:rsid w:val="00E91FE6"/>
    <w:rsid w:val="00E93779"/>
    <w:rsid w:val="00E9604E"/>
    <w:rsid w:val="00EA1414"/>
    <w:rsid w:val="00EA2414"/>
    <w:rsid w:val="00EA75EB"/>
    <w:rsid w:val="00EB4CE9"/>
    <w:rsid w:val="00EB5868"/>
    <w:rsid w:val="00EC150B"/>
    <w:rsid w:val="00EC19B7"/>
    <w:rsid w:val="00EC1F92"/>
    <w:rsid w:val="00EC2DB3"/>
    <w:rsid w:val="00EC639C"/>
    <w:rsid w:val="00EC72D5"/>
    <w:rsid w:val="00EE0054"/>
    <w:rsid w:val="00EE241C"/>
    <w:rsid w:val="00EE7BDF"/>
    <w:rsid w:val="00EE7FF0"/>
    <w:rsid w:val="00EF6A96"/>
    <w:rsid w:val="00F026DC"/>
    <w:rsid w:val="00F065F1"/>
    <w:rsid w:val="00F104EF"/>
    <w:rsid w:val="00F139E2"/>
    <w:rsid w:val="00F15382"/>
    <w:rsid w:val="00F15693"/>
    <w:rsid w:val="00F2396C"/>
    <w:rsid w:val="00F33A74"/>
    <w:rsid w:val="00F35653"/>
    <w:rsid w:val="00F402B2"/>
    <w:rsid w:val="00F41127"/>
    <w:rsid w:val="00F42FE9"/>
    <w:rsid w:val="00F43296"/>
    <w:rsid w:val="00F44995"/>
    <w:rsid w:val="00F535AE"/>
    <w:rsid w:val="00F54B38"/>
    <w:rsid w:val="00F56267"/>
    <w:rsid w:val="00F6046D"/>
    <w:rsid w:val="00F708A3"/>
    <w:rsid w:val="00F71690"/>
    <w:rsid w:val="00F74090"/>
    <w:rsid w:val="00F775CB"/>
    <w:rsid w:val="00F82159"/>
    <w:rsid w:val="00F82166"/>
    <w:rsid w:val="00F837C2"/>
    <w:rsid w:val="00F908E0"/>
    <w:rsid w:val="00F949A4"/>
    <w:rsid w:val="00FA2AF7"/>
    <w:rsid w:val="00FB79B7"/>
    <w:rsid w:val="00FC0705"/>
    <w:rsid w:val="00FC0DC2"/>
    <w:rsid w:val="00FC19CD"/>
    <w:rsid w:val="00FC2A1D"/>
    <w:rsid w:val="00FC2D08"/>
    <w:rsid w:val="00FC5CB7"/>
    <w:rsid w:val="00FC6795"/>
    <w:rsid w:val="00FC6BF0"/>
    <w:rsid w:val="00FC798B"/>
    <w:rsid w:val="00FD1E90"/>
    <w:rsid w:val="00FD2B97"/>
    <w:rsid w:val="00FE2745"/>
    <w:rsid w:val="00FE38EF"/>
    <w:rsid w:val="00FE517E"/>
    <w:rsid w:val="00FE6F05"/>
    <w:rsid w:val="00FF26A2"/>
    <w:rsid w:val="00FF383A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rsid w:val="00825778"/>
    <w:rPr>
      <w:color w:val="0000FF"/>
      <w:u w:val="single"/>
    </w:rPr>
  </w:style>
  <w:style w:type="character" w:customStyle="1" w:styleId="style641">
    <w:name w:val="style641"/>
    <w:basedOn w:val="a0"/>
    <w:rsid w:val="00825778"/>
    <w:rPr>
      <w:sz w:val="18"/>
      <w:szCs w:val="18"/>
    </w:rPr>
  </w:style>
  <w:style w:type="character" w:styleId="a4">
    <w:name w:val="Strong"/>
    <w:basedOn w:val="a0"/>
    <w:qFormat/>
    <w:rsid w:val="0082577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727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372708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727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372708"/>
    <w:rPr>
      <w:kern w:val="2"/>
    </w:rPr>
  </w:style>
  <w:style w:type="character" w:customStyle="1" w:styleId="A00">
    <w:name w:val="A0"/>
    <w:rsid w:val="00AD19E8"/>
    <w:rPr>
      <w:rFonts w:cs="Minion Pro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37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7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252A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8F28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7D79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D794F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qq@faculty.pc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qq@faculty.pcc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5F34-925F-41E3-912A-52184252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2141</Characters>
  <Application>Microsoft Office Word</Application>
  <DocSecurity>0</DocSecurity>
  <Lines>17</Lines>
  <Paragraphs>5</Paragraphs>
  <ScaleCrop>false</ScaleCrop>
  <Company>..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Chi-Chuan Cheng</cp:lastModifiedBy>
  <cp:revision>8</cp:revision>
  <cp:lastPrinted>2014-05-10T06:53:00Z</cp:lastPrinted>
  <dcterms:created xsi:type="dcterms:W3CDTF">2014-05-10T15:12:00Z</dcterms:created>
  <dcterms:modified xsi:type="dcterms:W3CDTF">2014-05-10T15:53:00Z</dcterms:modified>
</cp:coreProperties>
</file>