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8A" w:rsidRDefault="00040F8A" w:rsidP="00E44696">
      <w:pPr>
        <w:spacing w:after="0" w:line="240" w:lineRule="auto"/>
        <w:contextualSpacing/>
        <w:jc w:val="center"/>
        <w:rPr>
          <w:b/>
          <w:sz w:val="32"/>
          <w:szCs w:val="32"/>
        </w:rPr>
      </w:pPr>
    </w:p>
    <w:p w:rsidR="00040F8A" w:rsidRDefault="00040F8A" w:rsidP="00E44696">
      <w:pPr>
        <w:spacing w:after="0" w:line="240" w:lineRule="auto"/>
        <w:contextualSpacing/>
        <w:jc w:val="center"/>
        <w:rPr>
          <w:b/>
          <w:sz w:val="32"/>
          <w:szCs w:val="32"/>
        </w:rPr>
      </w:pPr>
    </w:p>
    <w:p w:rsidR="00040F8A" w:rsidRDefault="00040F8A" w:rsidP="00E44696">
      <w:pPr>
        <w:spacing w:after="0" w:line="240" w:lineRule="auto"/>
        <w:contextualSpacing/>
        <w:jc w:val="center"/>
        <w:rPr>
          <w:b/>
          <w:sz w:val="32"/>
          <w:szCs w:val="32"/>
        </w:rPr>
      </w:pPr>
    </w:p>
    <w:p w:rsidR="005A34BE" w:rsidRDefault="005A34BE" w:rsidP="00E44696">
      <w:pPr>
        <w:spacing w:after="0" w:line="240" w:lineRule="auto"/>
        <w:jc w:val="center"/>
        <w:rPr>
          <w:b/>
          <w:color w:val="0070C0"/>
          <w:sz w:val="28"/>
          <w:szCs w:val="28"/>
        </w:rPr>
      </w:pPr>
    </w:p>
    <w:p w:rsidR="000F6AC9" w:rsidRPr="00390947" w:rsidRDefault="00521F8D" w:rsidP="00E44696">
      <w:pPr>
        <w:spacing w:after="0" w:line="240" w:lineRule="auto"/>
        <w:jc w:val="center"/>
        <w:rPr>
          <w:b/>
          <w:sz w:val="28"/>
          <w:szCs w:val="28"/>
        </w:rPr>
      </w:pPr>
      <w:r w:rsidRPr="00390947">
        <w:rPr>
          <w:b/>
          <w:sz w:val="28"/>
          <w:szCs w:val="28"/>
        </w:rPr>
        <w:t>ECONOMICS DEVELOPMENT OF MERAUKE DISTRICT BASED ON TOPONYMY ASPECT</w:t>
      </w:r>
    </w:p>
    <w:p w:rsidR="000F6AC9" w:rsidRPr="00390947" w:rsidRDefault="000F6AC9" w:rsidP="00E44696">
      <w:pPr>
        <w:spacing w:after="0" w:line="240" w:lineRule="auto"/>
        <w:jc w:val="center"/>
        <w:rPr>
          <w:b/>
          <w:sz w:val="28"/>
          <w:szCs w:val="28"/>
        </w:rPr>
      </w:pPr>
    </w:p>
    <w:p w:rsidR="000F6AC9" w:rsidRPr="00390947" w:rsidRDefault="005A34BE" w:rsidP="00E44696">
      <w:pPr>
        <w:spacing w:after="0" w:line="240" w:lineRule="auto"/>
        <w:jc w:val="center"/>
        <w:rPr>
          <w:sz w:val="20"/>
          <w:szCs w:val="20"/>
        </w:rPr>
      </w:pPr>
      <w:r w:rsidRPr="00390947">
        <w:rPr>
          <w:sz w:val="20"/>
          <w:szCs w:val="20"/>
        </w:rPr>
        <w:t>By Helman</w:t>
      </w:r>
    </w:p>
    <w:p w:rsidR="000F6AC9" w:rsidRPr="00390947" w:rsidRDefault="000F6AC9" w:rsidP="00E44696">
      <w:pPr>
        <w:spacing w:after="0" w:line="240" w:lineRule="auto"/>
        <w:jc w:val="center"/>
        <w:rPr>
          <w:b/>
          <w:sz w:val="28"/>
          <w:szCs w:val="28"/>
        </w:rPr>
      </w:pPr>
    </w:p>
    <w:p w:rsidR="00A92EBA" w:rsidRDefault="00033DA4" w:rsidP="005A34BE">
      <w:pPr>
        <w:tabs>
          <w:tab w:val="left" w:pos="2917"/>
          <w:tab w:val="center" w:pos="4513"/>
        </w:tabs>
        <w:spacing w:after="0" w:line="240" w:lineRule="auto"/>
      </w:pPr>
      <w:r w:rsidRPr="00390947">
        <w:tab/>
      </w:r>
      <w:r w:rsidR="00390947">
        <w:t>Geospatial Information Agency</w:t>
      </w:r>
    </w:p>
    <w:p w:rsidR="00390947" w:rsidRPr="00390947" w:rsidRDefault="00390947" w:rsidP="005A34BE">
      <w:pPr>
        <w:tabs>
          <w:tab w:val="left" w:pos="2917"/>
          <w:tab w:val="center" w:pos="4513"/>
        </w:tabs>
        <w:spacing w:after="0" w:line="240" w:lineRule="auto"/>
      </w:pPr>
      <w:r>
        <w:t xml:space="preserve">                                                    Jl. Raya Jakarta-Bogor Km 46 Cibinong, Indonesia  </w:t>
      </w:r>
    </w:p>
    <w:p w:rsidR="00E44696" w:rsidRDefault="00390947" w:rsidP="00390947">
      <w:pPr>
        <w:tabs>
          <w:tab w:val="left" w:pos="6970"/>
        </w:tabs>
        <w:spacing w:after="0" w:line="240" w:lineRule="auto"/>
        <w:jc w:val="center"/>
      </w:pPr>
      <w:r>
        <w:t>E mail helman.hasan@gmail.com</w:t>
      </w:r>
    </w:p>
    <w:p w:rsidR="00390947" w:rsidRPr="00390947" w:rsidRDefault="00390947" w:rsidP="00390947">
      <w:pPr>
        <w:tabs>
          <w:tab w:val="left" w:pos="6970"/>
        </w:tabs>
        <w:spacing w:after="0" w:line="240" w:lineRule="auto"/>
        <w:jc w:val="center"/>
        <w:rPr>
          <w:sz w:val="20"/>
          <w:szCs w:val="20"/>
        </w:rPr>
      </w:pPr>
      <w:r w:rsidRPr="00390947">
        <w:rPr>
          <w:sz w:val="20"/>
          <w:szCs w:val="20"/>
        </w:rPr>
        <w:t>Telp 620218796041</w:t>
      </w:r>
    </w:p>
    <w:p w:rsidR="00390947" w:rsidRDefault="00390947" w:rsidP="000A1605">
      <w:pPr>
        <w:tabs>
          <w:tab w:val="left" w:pos="6970"/>
        </w:tabs>
        <w:spacing w:after="0" w:line="240" w:lineRule="auto"/>
      </w:pPr>
    </w:p>
    <w:p w:rsidR="00390947" w:rsidRPr="00390947" w:rsidRDefault="00390947" w:rsidP="000A1605">
      <w:pPr>
        <w:tabs>
          <w:tab w:val="left" w:pos="6970"/>
        </w:tabs>
        <w:spacing w:after="0" w:line="240" w:lineRule="auto"/>
      </w:pPr>
    </w:p>
    <w:p w:rsidR="003A05A6" w:rsidRPr="00390947" w:rsidRDefault="000A1605" w:rsidP="000A1605">
      <w:pPr>
        <w:tabs>
          <w:tab w:val="center" w:pos="4513"/>
          <w:tab w:val="left" w:pos="5373"/>
          <w:tab w:val="left" w:pos="6970"/>
        </w:tabs>
        <w:spacing w:after="0" w:line="240" w:lineRule="auto"/>
      </w:pPr>
      <w:r w:rsidRPr="00390947">
        <w:tab/>
      </w:r>
      <w:r w:rsidR="003A05A6" w:rsidRPr="00390947">
        <w:t>Abstract</w:t>
      </w:r>
      <w:r w:rsidRPr="00390947">
        <w:tab/>
      </w:r>
      <w:r w:rsidRPr="00390947">
        <w:tab/>
      </w:r>
    </w:p>
    <w:p w:rsidR="00E44696" w:rsidRPr="00390947" w:rsidRDefault="00E44696" w:rsidP="00E44696">
      <w:pPr>
        <w:spacing w:after="0" w:line="240" w:lineRule="auto"/>
        <w:jc w:val="center"/>
      </w:pPr>
    </w:p>
    <w:p w:rsidR="00D42055" w:rsidRPr="00390947" w:rsidRDefault="006C7D3B" w:rsidP="003A05A6">
      <w:pPr>
        <w:spacing w:after="0" w:line="240" w:lineRule="auto"/>
        <w:jc w:val="both"/>
      </w:pPr>
      <w:r w:rsidRPr="00390947">
        <w:t xml:space="preserve">Border areas is a very strategic area because it influences not only the sovereignty, national, </w:t>
      </w:r>
      <w:proofErr w:type="gramStart"/>
      <w:r w:rsidRPr="00390947">
        <w:t>defense  security</w:t>
      </w:r>
      <w:proofErr w:type="gramEnd"/>
      <w:r w:rsidRPr="00390947">
        <w:t xml:space="preserve"> but also economic, social, and cultural in a country.</w:t>
      </w:r>
      <w:r w:rsidR="00D42055" w:rsidRPr="00390947">
        <w:t xml:space="preserve"> </w:t>
      </w:r>
      <w:r w:rsidR="00C05F56" w:rsidRPr="00390947">
        <w:t>In the border regions of Indonesia and Papua New Guinea there are indigenous tribes who share the same ethnicity, customs, language, religion, land rights, and kinship. In Merauke district there are native tribes and tribal settlers.</w:t>
      </w:r>
      <w:r w:rsidR="005D26C2" w:rsidRPr="00390947">
        <w:t xml:space="preserve"> </w:t>
      </w:r>
      <w:proofErr w:type="gramStart"/>
      <w:r w:rsidR="00DE3CBA" w:rsidRPr="00390947">
        <w:t>Generally native tribes who live in coastal areas as traditional fishermen.</w:t>
      </w:r>
      <w:proofErr w:type="gramEnd"/>
      <w:r w:rsidR="00D42055" w:rsidRPr="00390947">
        <w:t xml:space="preserve"> </w:t>
      </w:r>
      <w:r w:rsidR="00F65150" w:rsidRPr="00390947">
        <w:t>Merauke traditional fishermen have been crossing the border like Papua New Guinea long time ago before their dwellings divided by two.</w:t>
      </w:r>
      <w:r w:rsidR="005D26C2" w:rsidRPr="00390947">
        <w:t xml:space="preserve"> I</w:t>
      </w:r>
      <w:r w:rsidR="00A52CB8" w:rsidRPr="00390947">
        <w:t>f there is no agreement between countries regarding border crossers, the countries will get a problem at the moment.</w:t>
      </w:r>
      <w:r w:rsidR="00390947">
        <w:t xml:space="preserve"> </w:t>
      </w:r>
      <w:r w:rsidR="00A129E3" w:rsidRPr="00390947">
        <w:t>Methodology</w:t>
      </w:r>
      <w:r w:rsidR="005D26C2" w:rsidRPr="00390947">
        <w:t xml:space="preserve">: </w:t>
      </w:r>
      <w:r w:rsidR="00D42055" w:rsidRPr="00390947">
        <w:t>A</w:t>
      </w:r>
      <w:r w:rsidR="00333C9A" w:rsidRPr="00390947">
        <w:t>nalyzed the spread of the tribes</w:t>
      </w:r>
      <w:r w:rsidR="00D42055" w:rsidRPr="00390947">
        <w:t xml:space="preserve">, cultural similarity, </w:t>
      </w:r>
      <w:r w:rsidR="00F85F53" w:rsidRPr="00390947">
        <w:t xml:space="preserve">traditional fishing villages and towns in the border </w:t>
      </w:r>
      <w:r w:rsidR="00D42055" w:rsidRPr="00390947">
        <w:t xml:space="preserve">using </w:t>
      </w:r>
      <w:r w:rsidR="00F85F53" w:rsidRPr="00390947">
        <w:t>map and remote sensing imagery</w:t>
      </w:r>
      <w:r w:rsidR="00D42055" w:rsidRPr="00390947">
        <w:t>.</w:t>
      </w:r>
      <w:r w:rsidR="00F85F53" w:rsidRPr="00390947">
        <w:t xml:space="preserve"> </w:t>
      </w:r>
      <w:r w:rsidR="00977FDA" w:rsidRPr="00390947">
        <w:t>The results of the study are as follows: traditional fishing villages in Merauke Regency i</w:t>
      </w:r>
      <w:r w:rsidR="00704D99" w:rsidRPr="00390947">
        <w:t>e</w:t>
      </w:r>
      <w:r w:rsidR="00977FDA" w:rsidRPr="00390947">
        <w:t xml:space="preserve"> </w:t>
      </w:r>
      <w:r w:rsidR="00704D99" w:rsidRPr="00390947">
        <w:t>Lampu Satu</w:t>
      </w:r>
      <w:r w:rsidR="00977FDA" w:rsidRPr="00390947">
        <w:t>, Mbuti and Kumbe.</w:t>
      </w:r>
      <w:r w:rsidR="005D26C2" w:rsidRPr="00390947">
        <w:t xml:space="preserve"> </w:t>
      </w:r>
      <w:r w:rsidR="00152896" w:rsidRPr="00390947">
        <w:t>Merauke and Sota located beside the traditional fishing villages</w:t>
      </w:r>
      <w:r w:rsidR="005D26C2" w:rsidRPr="00390947">
        <w:t xml:space="preserve">. </w:t>
      </w:r>
      <w:r w:rsidR="0088673C" w:rsidRPr="00390947">
        <w:t>Merauke is derived from the word</w:t>
      </w:r>
      <w:r w:rsidR="00887257" w:rsidRPr="00390947">
        <w:t>s “ma</w:t>
      </w:r>
      <w:bookmarkStart w:id="0" w:name="_GoBack"/>
      <w:bookmarkEnd w:id="0"/>
      <w:r w:rsidR="00887257" w:rsidRPr="00390947">
        <w:t>ro”</w:t>
      </w:r>
      <w:r w:rsidR="0088673C" w:rsidRPr="00390947">
        <w:t xml:space="preserve"> and </w:t>
      </w:r>
      <w:r w:rsidR="00152896" w:rsidRPr="00390947">
        <w:t>“ke”</w:t>
      </w:r>
      <w:r w:rsidR="00887257" w:rsidRPr="00390947">
        <w:t>. “Ke”</w:t>
      </w:r>
      <w:r w:rsidR="00152896" w:rsidRPr="00390947">
        <w:t xml:space="preserve"> </w:t>
      </w:r>
      <w:r w:rsidR="00887257" w:rsidRPr="00390947">
        <w:t xml:space="preserve">means river. Therefore maroke means Maro </w:t>
      </w:r>
      <w:proofErr w:type="gramStart"/>
      <w:r w:rsidR="00887257" w:rsidRPr="00390947">
        <w:t>river</w:t>
      </w:r>
      <w:proofErr w:type="gramEnd"/>
      <w:r w:rsidR="00887257" w:rsidRPr="00390947">
        <w:t xml:space="preserve">. </w:t>
      </w:r>
      <w:r w:rsidR="005D26C2" w:rsidRPr="00390947">
        <w:t xml:space="preserve"> </w:t>
      </w:r>
      <w:r w:rsidR="0088673C" w:rsidRPr="00390947">
        <w:t xml:space="preserve">Traditional fishing </w:t>
      </w:r>
      <w:r w:rsidR="00887257" w:rsidRPr="00390947">
        <w:t xml:space="preserve">villages in Papua New Guinea are </w:t>
      </w:r>
      <w:r w:rsidR="0088673C" w:rsidRPr="00390947">
        <w:t>Parama, Kadawa, Katatai, Ture-ture, Mawatta, Mabudauan, Kunini, Masainge, Waldoro, Buzi, Ber, and Sigabaduru.</w:t>
      </w:r>
      <w:r w:rsidR="004E37E9" w:rsidRPr="00390947">
        <w:t xml:space="preserve"> </w:t>
      </w:r>
    </w:p>
    <w:p w:rsidR="00222EF3" w:rsidRPr="00390947" w:rsidRDefault="009C4649" w:rsidP="003A05A6">
      <w:pPr>
        <w:spacing w:after="0" w:line="240" w:lineRule="auto"/>
        <w:jc w:val="both"/>
      </w:pPr>
      <w:r w:rsidRPr="00390947">
        <w:t>Conclusion: To overcome the capture of Indonesian traditional fishermen by the government of Papua New Guinea and Australia there must be a treaty between the Government of Indonesia, Papua New Guinea and Australia.</w:t>
      </w:r>
      <w:r w:rsidR="005D59B4" w:rsidRPr="00390947">
        <w:t xml:space="preserve"> The goal to give permit to the traditional fishing boats of a country can enter the territory of the countries bound by the treaty.</w:t>
      </w:r>
    </w:p>
    <w:p w:rsidR="00E633E8" w:rsidRPr="00390947" w:rsidRDefault="00E633E8" w:rsidP="001833D2">
      <w:pPr>
        <w:tabs>
          <w:tab w:val="left" w:pos="677"/>
        </w:tabs>
        <w:spacing w:after="0" w:line="240" w:lineRule="auto"/>
      </w:pPr>
    </w:p>
    <w:sectPr w:rsidR="00E633E8" w:rsidRPr="00390947" w:rsidSect="00040F8A">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72" w:rsidRDefault="00525C72" w:rsidP="009F3E03">
      <w:pPr>
        <w:spacing w:after="0" w:line="240" w:lineRule="auto"/>
      </w:pPr>
      <w:r>
        <w:separator/>
      </w:r>
    </w:p>
  </w:endnote>
  <w:endnote w:type="continuationSeparator" w:id="0">
    <w:p w:rsidR="00525C72" w:rsidRDefault="00525C72" w:rsidP="009F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919687"/>
      <w:docPartObj>
        <w:docPartGallery w:val="Page Numbers (Bottom of Page)"/>
        <w:docPartUnique/>
      </w:docPartObj>
    </w:sdtPr>
    <w:sdtEndPr>
      <w:rPr>
        <w:noProof/>
      </w:rPr>
    </w:sdtEndPr>
    <w:sdtContent>
      <w:p w:rsidR="00A129E3" w:rsidRDefault="00A129E3">
        <w:pPr>
          <w:pStyle w:val="Footer"/>
          <w:jc w:val="right"/>
        </w:pPr>
        <w:r>
          <w:fldChar w:fldCharType="begin"/>
        </w:r>
        <w:r>
          <w:instrText xml:space="preserve"> PAGE   \* MERGEFORMAT </w:instrText>
        </w:r>
        <w:r>
          <w:fldChar w:fldCharType="separate"/>
        </w:r>
        <w:r w:rsidR="00390947">
          <w:rPr>
            <w:noProof/>
          </w:rPr>
          <w:t>1</w:t>
        </w:r>
        <w:r>
          <w:rPr>
            <w:noProof/>
          </w:rPr>
          <w:fldChar w:fldCharType="end"/>
        </w:r>
      </w:p>
    </w:sdtContent>
  </w:sdt>
  <w:p w:rsidR="00A129E3" w:rsidRDefault="00A12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72" w:rsidRDefault="00525C72" w:rsidP="009F3E03">
      <w:pPr>
        <w:spacing w:after="0" w:line="240" w:lineRule="auto"/>
      </w:pPr>
      <w:r>
        <w:separator/>
      </w:r>
    </w:p>
  </w:footnote>
  <w:footnote w:type="continuationSeparator" w:id="0">
    <w:p w:rsidR="00525C72" w:rsidRDefault="00525C72" w:rsidP="009F3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E3" w:rsidRDefault="00A129E3" w:rsidP="008830B1">
    <w:pPr>
      <w:pStyle w:val="Header"/>
      <w:tabs>
        <w:tab w:val="clear" w:pos="4680"/>
        <w:tab w:val="clear" w:pos="9360"/>
        <w:tab w:val="left" w:pos="117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BF8"/>
    <w:multiLevelType w:val="hybridMultilevel"/>
    <w:tmpl w:val="AFE69452"/>
    <w:lvl w:ilvl="0" w:tplc="7CE28FC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11F93"/>
    <w:multiLevelType w:val="hybridMultilevel"/>
    <w:tmpl w:val="1C5E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D2A9A"/>
    <w:multiLevelType w:val="hybridMultilevel"/>
    <w:tmpl w:val="3C944336"/>
    <w:lvl w:ilvl="0" w:tplc="787ED5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90B01"/>
    <w:multiLevelType w:val="hybridMultilevel"/>
    <w:tmpl w:val="5DDE83F0"/>
    <w:lvl w:ilvl="0" w:tplc="7CE28F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407C8"/>
    <w:multiLevelType w:val="hybridMultilevel"/>
    <w:tmpl w:val="6124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C58C7"/>
    <w:multiLevelType w:val="multilevel"/>
    <w:tmpl w:val="0610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155506"/>
    <w:multiLevelType w:val="hybridMultilevel"/>
    <w:tmpl w:val="1ECCBF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21DE6"/>
    <w:multiLevelType w:val="hybridMultilevel"/>
    <w:tmpl w:val="9DCC3AC8"/>
    <w:lvl w:ilvl="0" w:tplc="0409000F">
      <w:start w:val="1"/>
      <w:numFmt w:val="decimal"/>
      <w:lvlText w:val="%1."/>
      <w:lvlJc w:val="left"/>
      <w:pPr>
        <w:ind w:left="720" w:hanging="360"/>
      </w:pPr>
      <w:rPr>
        <w:rFonts w:hint="default"/>
      </w:rPr>
    </w:lvl>
    <w:lvl w:ilvl="1" w:tplc="537077B6">
      <w:start w:val="1"/>
      <w:numFmt w:val="lowerLetter"/>
      <w:lvlText w:val="%2."/>
      <w:lvlJc w:val="left"/>
      <w:pPr>
        <w:ind w:left="2625" w:hanging="1545"/>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786F4E"/>
    <w:multiLevelType w:val="hybridMultilevel"/>
    <w:tmpl w:val="84B8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5320C8"/>
    <w:multiLevelType w:val="hybridMultilevel"/>
    <w:tmpl w:val="5BF2D004"/>
    <w:lvl w:ilvl="0" w:tplc="787ED5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A170DA"/>
    <w:multiLevelType w:val="hybridMultilevel"/>
    <w:tmpl w:val="658660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CD4643"/>
    <w:multiLevelType w:val="hybridMultilevel"/>
    <w:tmpl w:val="E2A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B6CE0"/>
    <w:multiLevelType w:val="hybridMultilevel"/>
    <w:tmpl w:val="580E7884"/>
    <w:lvl w:ilvl="0" w:tplc="0409000F">
      <w:start w:val="1"/>
      <w:numFmt w:val="decimal"/>
      <w:lvlText w:val="%1."/>
      <w:lvlJc w:val="left"/>
      <w:pPr>
        <w:ind w:left="16200" w:hanging="360"/>
      </w:pPr>
    </w:lvl>
    <w:lvl w:ilvl="1" w:tplc="04090019" w:tentative="1">
      <w:start w:val="1"/>
      <w:numFmt w:val="lowerLetter"/>
      <w:lvlText w:val="%2."/>
      <w:lvlJc w:val="left"/>
      <w:pPr>
        <w:ind w:left="16920" w:hanging="360"/>
      </w:pPr>
    </w:lvl>
    <w:lvl w:ilvl="2" w:tplc="0409001B" w:tentative="1">
      <w:start w:val="1"/>
      <w:numFmt w:val="lowerRoman"/>
      <w:lvlText w:val="%3."/>
      <w:lvlJc w:val="right"/>
      <w:pPr>
        <w:ind w:left="17640" w:hanging="180"/>
      </w:pPr>
    </w:lvl>
    <w:lvl w:ilvl="3" w:tplc="0409000F" w:tentative="1">
      <w:start w:val="1"/>
      <w:numFmt w:val="decimal"/>
      <w:lvlText w:val="%4."/>
      <w:lvlJc w:val="left"/>
      <w:pPr>
        <w:ind w:left="18360" w:hanging="360"/>
      </w:pPr>
    </w:lvl>
    <w:lvl w:ilvl="4" w:tplc="04090019" w:tentative="1">
      <w:start w:val="1"/>
      <w:numFmt w:val="lowerLetter"/>
      <w:lvlText w:val="%5."/>
      <w:lvlJc w:val="left"/>
      <w:pPr>
        <w:ind w:left="19080" w:hanging="360"/>
      </w:pPr>
    </w:lvl>
    <w:lvl w:ilvl="5" w:tplc="0409001B" w:tentative="1">
      <w:start w:val="1"/>
      <w:numFmt w:val="lowerRoman"/>
      <w:lvlText w:val="%6."/>
      <w:lvlJc w:val="right"/>
      <w:pPr>
        <w:ind w:left="19800" w:hanging="180"/>
      </w:pPr>
    </w:lvl>
    <w:lvl w:ilvl="6" w:tplc="0409000F" w:tentative="1">
      <w:start w:val="1"/>
      <w:numFmt w:val="decimal"/>
      <w:lvlText w:val="%7."/>
      <w:lvlJc w:val="left"/>
      <w:pPr>
        <w:ind w:left="20520" w:hanging="360"/>
      </w:pPr>
    </w:lvl>
    <w:lvl w:ilvl="7" w:tplc="04090019" w:tentative="1">
      <w:start w:val="1"/>
      <w:numFmt w:val="lowerLetter"/>
      <w:lvlText w:val="%8."/>
      <w:lvlJc w:val="left"/>
      <w:pPr>
        <w:ind w:left="21240" w:hanging="360"/>
      </w:pPr>
    </w:lvl>
    <w:lvl w:ilvl="8" w:tplc="0409001B" w:tentative="1">
      <w:start w:val="1"/>
      <w:numFmt w:val="lowerRoman"/>
      <w:lvlText w:val="%9."/>
      <w:lvlJc w:val="right"/>
      <w:pPr>
        <w:ind w:left="21960" w:hanging="180"/>
      </w:pPr>
    </w:lvl>
  </w:abstractNum>
  <w:num w:numId="1">
    <w:abstractNumId w:val="12"/>
  </w:num>
  <w:num w:numId="2">
    <w:abstractNumId w:val="4"/>
  </w:num>
  <w:num w:numId="3">
    <w:abstractNumId w:val="11"/>
  </w:num>
  <w:num w:numId="4">
    <w:abstractNumId w:val="8"/>
  </w:num>
  <w:num w:numId="5">
    <w:abstractNumId w:val="7"/>
  </w:num>
  <w:num w:numId="6">
    <w:abstractNumId w:val="1"/>
  </w:num>
  <w:num w:numId="7">
    <w:abstractNumId w:val="3"/>
  </w:num>
  <w:num w:numId="8">
    <w:abstractNumId w:val="0"/>
  </w:num>
  <w:num w:numId="9">
    <w:abstractNumId w:val="6"/>
  </w:num>
  <w:num w:numId="10">
    <w:abstractNumId w:val="9"/>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78"/>
    <w:rsid w:val="00000B3D"/>
    <w:rsid w:val="000038A5"/>
    <w:rsid w:val="00006367"/>
    <w:rsid w:val="000075BC"/>
    <w:rsid w:val="000128B6"/>
    <w:rsid w:val="00016943"/>
    <w:rsid w:val="00033DA4"/>
    <w:rsid w:val="000344EA"/>
    <w:rsid w:val="00037773"/>
    <w:rsid w:val="00037C56"/>
    <w:rsid w:val="00040017"/>
    <w:rsid w:val="00040F8A"/>
    <w:rsid w:val="00045761"/>
    <w:rsid w:val="000672B5"/>
    <w:rsid w:val="00075E00"/>
    <w:rsid w:val="00080ABF"/>
    <w:rsid w:val="000A1605"/>
    <w:rsid w:val="000A76D9"/>
    <w:rsid w:val="000C681C"/>
    <w:rsid w:val="000D2868"/>
    <w:rsid w:val="000D5858"/>
    <w:rsid w:val="000E4D5C"/>
    <w:rsid w:val="000E6D87"/>
    <w:rsid w:val="000F31EE"/>
    <w:rsid w:val="000F60FA"/>
    <w:rsid w:val="000F6AC9"/>
    <w:rsid w:val="00104362"/>
    <w:rsid w:val="00104564"/>
    <w:rsid w:val="0012125F"/>
    <w:rsid w:val="001364B6"/>
    <w:rsid w:val="001426E7"/>
    <w:rsid w:val="00147BEF"/>
    <w:rsid w:val="00150494"/>
    <w:rsid w:val="00152896"/>
    <w:rsid w:val="0016074D"/>
    <w:rsid w:val="0016418D"/>
    <w:rsid w:val="001833D2"/>
    <w:rsid w:val="00191328"/>
    <w:rsid w:val="001A5AB3"/>
    <w:rsid w:val="001A749B"/>
    <w:rsid w:val="001B46EB"/>
    <w:rsid w:val="001C4EB2"/>
    <w:rsid w:val="001F7DD3"/>
    <w:rsid w:val="00200A1B"/>
    <w:rsid w:val="002045E0"/>
    <w:rsid w:val="002102FB"/>
    <w:rsid w:val="00213A95"/>
    <w:rsid w:val="00222EF3"/>
    <w:rsid w:val="0023637E"/>
    <w:rsid w:val="00255813"/>
    <w:rsid w:val="00285F10"/>
    <w:rsid w:val="00292481"/>
    <w:rsid w:val="00295A7E"/>
    <w:rsid w:val="002B3B60"/>
    <w:rsid w:val="002B7208"/>
    <w:rsid w:val="002B7B35"/>
    <w:rsid w:val="002D1D43"/>
    <w:rsid w:val="002D2DAB"/>
    <w:rsid w:val="002D7BA9"/>
    <w:rsid w:val="002E4978"/>
    <w:rsid w:val="002E5CD8"/>
    <w:rsid w:val="002F3333"/>
    <w:rsid w:val="003013C8"/>
    <w:rsid w:val="00311A6F"/>
    <w:rsid w:val="003131E8"/>
    <w:rsid w:val="003177FA"/>
    <w:rsid w:val="00317BDD"/>
    <w:rsid w:val="00332281"/>
    <w:rsid w:val="00333C9A"/>
    <w:rsid w:val="00347A96"/>
    <w:rsid w:val="00355BD9"/>
    <w:rsid w:val="00360236"/>
    <w:rsid w:val="00362FE3"/>
    <w:rsid w:val="0037081C"/>
    <w:rsid w:val="003804E1"/>
    <w:rsid w:val="00390947"/>
    <w:rsid w:val="003A05A6"/>
    <w:rsid w:val="003A5FA5"/>
    <w:rsid w:val="003D5A2F"/>
    <w:rsid w:val="00403882"/>
    <w:rsid w:val="004216A3"/>
    <w:rsid w:val="0042770A"/>
    <w:rsid w:val="00433339"/>
    <w:rsid w:val="0043391A"/>
    <w:rsid w:val="00461134"/>
    <w:rsid w:val="004827F8"/>
    <w:rsid w:val="004954B6"/>
    <w:rsid w:val="00496B13"/>
    <w:rsid w:val="004A254F"/>
    <w:rsid w:val="004B0B95"/>
    <w:rsid w:val="004E37E9"/>
    <w:rsid w:val="004E4EB3"/>
    <w:rsid w:val="004F1F21"/>
    <w:rsid w:val="004F2FE1"/>
    <w:rsid w:val="005005F1"/>
    <w:rsid w:val="00503695"/>
    <w:rsid w:val="00503740"/>
    <w:rsid w:val="0051697F"/>
    <w:rsid w:val="00521F8D"/>
    <w:rsid w:val="00523AAD"/>
    <w:rsid w:val="00525C72"/>
    <w:rsid w:val="00556D5F"/>
    <w:rsid w:val="00584C3A"/>
    <w:rsid w:val="00587A4E"/>
    <w:rsid w:val="005922CD"/>
    <w:rsid w:val="005A34BE"/>
    <w:rsid w:val="005A39B0"/>
    <w:rsid w:val="005A7007"/>
    <w:rsid w:val="005D26C2"/>
    <w:rsid w:val="005D59B4"/>
    <w:rsid w:val="005D7D77"/>
    <w:rsid w:val="005F4A4B"/>
    <w:rsid w:val="005F55F6"/>
    <w:rsid w:val="00612F99"/>
    <w:rsid w:val="00613BBB"/>
    <w:rsid w:val="00642BAC"/>
    <w:rsid w:val="00667DEC"/>
    <w:rsid w:val="006838D2"/>
    <w:rsid w:val="006863EA"/>
    <w:rsid w:val="006C3BB5"/>
    <w:rsid w:val="006C7D3B"/>
    <w:rsid w:val="006D7235"/>
    <w:rsid w:val="006E7669"/>
    <w:rsid w:val="006F236C"/>
    <w:rsid w:val="00704D99"/>
    <w:rsid w:val="00705D4A"/>
    <w:rsid w:val="007073EE"/>
    <w:rsid w:val="00712A90"/>
    <w:rsid w:val="00720AC0"/>
    <w:rsid w:val="00722672"/>
    <w:rsid w:val="007255DF"/>
    <w:rsid w:val="0074172E"/>
    <w:rsid w:val="00767044"/>
    <w:rsid w:val="00771A7F"/>
    <w:rsid w:val="0078151A"/>
    <w:rsid w:val="00785CA0"/>
    <w:rsid w:val="007928BA"/>
    <w:rsid w:val="00795F01"/>
    <w:rsid w:val="007B2576"/>
    <w:rsid w:val="007D2A2D"/>
    <w:rsid w:val="007E07A7"/>
    <w:rsid w:val="007E2211"/>
    <w:rsid w:val="007F57EE"/>
    <w:rsid w:val="00802680"/>
    <w:rsid w:val="008179C9"/>
    <w:rsid w:val="00817CC5"/>
    <w:rsid w:val="008264BC"/>
    <w:rsid w:val="00836861"/>
    <w:rsid w:val="00842815"/>
    <w:rsid w:val="008444CE"/>
    <w:rsid w:val="00850AE8"/>
    <w:rsid w:val="00850E51"/>
    <w:rsid w:val="008562EE"/>
    <w:rsid w:val="00856A6F"/>
    <w:rsid w:val="008830B1"/>
    <w:rsid w:val="0088673C"/>
    <w:rsid w:val="00887257"/>
    <w:rsid w:val="00890DA7"/>
    <w:rsid w:val="00893C09"/>
    <w:rsid w:val="008B09E4"/>
    <w:rsid w:val="008B232A"/>
    <w:rsid w:val="008B500A"/>
    <w:rsid w:val="008B5F2D"/>
    <w:rsid w:val="008C1E7A"/>
    <w:rsid w:val="008C28F3"/>
    <w:rsid w:val="008E21AA"/>
    <w:rsid w:val="008F0BD2"/>
    <w:rsid w:val="00912B02"/>
    <w:rsid w:val="00916FE2"/>
    <w:rsid w:val="00921938"/>
    <w:rsid w:val="00961B34"/>
    <w:rsid w:val="00970FC7"/>
    <w:rsid w:val="00977FDA"/>
    <w:rsid w:val="0098010F"/>
    <w:rsid w:val="009806F8"/>
    <w:rsid w:val="00983003"/>
    <w:rsid w:val="00985645"/>
    <w:rsid w:val="0098719F"/>
    <w:rsid w:val="009A70D9"/>
    <w:rsid w:val="009B5377"/>
    <w:rsid w:val="009C1032"/>
    <w:rsid w:val="009C4649"/>
    <w:rsid w:val="009C4848"/>
    <w:rsid w:val="009D2B9E"/>
    <w:rsid w:val="009D4E0B"/>
    <w:rsid w:val="009F3E03"/>
    <w:rsid w:val="00A04358"/>
    <w:rsid w:val="00A049AC"/>
    <w:rsid w:val="00A129E3"/>
    <w:rsid w:val="00A42886"/>
    <w:rsid w:val="00A52CB8"/>
    <w:rsid w:val="00A571A2"/>
    <w:rsid w:val="00A81355"/>
    <w:rsid w:val="00A8520F"/>
    <w:rsid w:val="00A872E2"/>
    <w:rsid w:val="00A92EBA"/>
    <w:rsid w:val="00A93857"/>
    <w:rsid w:val="00AA7B9F"/>
    <w:rsid w:val="00AD66F5"/>
    <w:rsid w:val="00AE1574"/>
    <w:rsid w:val="00B02BCA"/>
    <w:rsid w:val="00B23E07"/>
    <w:rsid w:val="00B336A2"/>
    <w:rsid w:val="00B36D91"/>
    <w:rsid w:val="00B52CB5"/>
    <w:rsid w:val="00B617A2"/>
    <w:rsid w:val="00B70764"/>
    <w:rsid w:val="00B94027"/>
    <w:rsid w:val="00BA0458"/>
    <w:rsid w:val="00BA3092"/>
    <w:rsid w:val="00BA7DB1"/>
    <w:rsid w:val="00BC2A8D"/>
    <w:rsid w:val="00BC61D3"/>
    <w:rsid w:val="00BD1177"/>
    <w:rsid w:val="00BE2E63"/>
    <w:rsid w:val="00BF1489"/>
    <w:rsid w:val="00C02F2B"/>
    <w:rsid w:val="00C034B0"/>
    <w:rsid w:val="00C05F56"/>
    <w:rsid w:val="00C1349D"/>
    <w:rsid w:val="00C315DC"/>
    <w:rsid w:val="00C41FF8"/>
    <w:rsid w:val="00C45A63"/>
    <w:rsid w:val="00C65CA7"/>
    <w:rsid w:val="00C9017E"/>
    <w:rsid w:val="00C953E1"/>
    <w:rsid w:val="00CB1D52"/>
    <w:rsid w:val="00CB6CF2"/>
    <w:rsid w:val="00CE7628"/>
    <w:rsid w:val="00D12B8A"/>
    <w:rsid w:val="00D224B0"/>
    <w:rsid w:val="00D2543F"/>
    <w:rsid w:val="00D25BC4"/>
    <w:rsid w:val="00D42055"/>
    <w:rsid w:val="00D57307"/>
    <w:rsid w:val="00D66169"/>
    <w:rsid w:val="00D86A49"/>
    <w:rsid w:val="00DA0136"/>
    <w:rsid w:val="00DB5438"/>
    <w:rsid w:val="00DB7EDC"/>
    <w:rsid w:val="00DC3602"/>
    <w:rsid w:val="00DD56B8"/>
    <w:rsid w:val="00DE3CBA"/>
    <w:rsid w:val="00DE60DC"/>
    <w:rsid w:val="00E22AF1"/>
    <w:rsid w:val="00E349AB"/>
    <w:rsid w:val="00E374E5"/>
    <w:rsid w:val="00E44696"/>
    <w:rsid w:val="00E633E8"/>
    <w:rsid w:val="00E715E1"/>
    <w:rsid w:val="00E97B52"/>
    <w:rsid w:val="00EA2FED"/>
    <w:rsid w:val="00EA64DA"/>
    <w:rsid w:val="00EB13FB"/>
    <w:rsid w:val="00EE1869"/>
    <w:rsid w:val="00EE5BB6"/>
    <w:rsid w:val="00EE7099"/>
    <w:rsid w:val="00F2002A"/>
    <w:rsid w:val="00F43423"/>
    <w:rsid w:val="00F51D98"/>
    <w:rsid w:val="00F537E3"/>
    <w:rsid w:val="00F57D2F"/>
    <w:rsid w:val="00F65150"/>
    <w:rsid w:val="00F70F83"/>
    <w:rsid w:val="00F85F53"/>
    <w:rsid w:val="00FB6999"/>
    <w:rsid w:val="00FB6F91"/>
    <w:rsid w:val="00FE7C14"/>
    <w:rsid w:val="00FF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C9"/>
  </w:style>
  <w:style w:type="paragraph" w:styleId="Heading2">
    <w:name w:val="heading 2"/>
    <w:basedOn w:val="Normal"/>
    <w:next w:val="Normal"/>
    <w:link w:val="Heading2Char"/>
    <w:uiPriority w:val="9"/>
    <w:unhideWhenUsed/>
    <w:qFormat/>
    <w:rsid w:val="00705D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5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E03"/>
  </w:style>
  <w:style w:type="paragraph" w:styleId="Footer">
    <w:name w:val="footer"/>
    <w:basedOn w:val="Normal"/>
    <w:link w:val="FooterChar"/>
    <w:uiPriority w:val="99"/>
    <w:unhideWhenUsed/>
    <w:rsid w:val="009F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E03"/>
  </w:style>
  <w:style w:type="paragraph" w:styleId="ListParagraph">
    <w:name w:val="List Paragraph"/>
    <w:basedOn w:val="Normal"/>
    <w:uiPriority w:val="34"/>
    <w:qFormat/>
    <w:rsid w:val="007F57EE"/>
    <w:pPr>
      <w:ind w:left="720"/>
      <w:contextualSpacing/>
    </w:pPr>
  </w:style>
  <w:style w:type="paragraph" w:styleId="BalloonText">
    <w:name w:val="Balloon Text"/>
    <w:basedOn w:val="Normal"/>
    <w:link w:val="BalloonTextChar"/>
    <w:uiPriority w:val="99"/>
    <w:semiHidden/>
    <w:unhideWhenUsed/>
    <w:rsid w:val="0077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7F"/>
    <w:rPr>
      <w:rFonts w:ascii="Tahoma" w:hAnsi="Tahoma" w:cs="Tahoma"/>
      <w:sz w:val="16"/>
      <w:szCs w:val="16"/>
    </w:rPr>
  </w:style>
  <w:style w:type="table" w:styleId="TableGrid">
    <w:name w:val="Table Grid"/>
    <w:basedOn w:val="TableNormal"/>
    <w:uiPriority w:val="59"/>
    <w:rsid w:val="00495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05D4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8010F"/>
    <w:rPr>
      <w:color w:val="0000FF" w:themeColor="hyperlink"/>
      <w:u w:val="single"/>
    </w:rPr>
  </w:style>
  <w:style w:type="character" w:customStyle="1" w:styleId="Heading3Char">
    <w:name w:val="Heading 3 Char"/>
    <w:basedOn w:val="DefaultParagraphFont"/>
    <w:link w:val="Heading3"/>
    <w:uiPriority w:val="9"/>
    <w:semiHidden/>
    <w:rsid w:val="00295A7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C9"/>
  </w:style>
  <w:style w:type="paragraph" w:styleId="Heading2">
    <w:name w:val="heading 2"/>
    <w:basedOn w:val="Normal"/>
    <w:next w:val="Normal"/>
    <w:link w:val="Heading2Char"/>
    <w:uiPriority w:val="9"/>
    <w:unhideWhenUsed/>
    <w:qFormat/>
    <w:rsid w:val="00705D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95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E03"/>
  </w:style>
  <w:style w:type="paragraph" w:styleId="Footer">
    <w:name w:val="footer"/>
    <w:basedOn w:val="Normal"/>
    <w:link w:val="FooterChar"/>
    <w:uiPriority w:val="99"/>
    <w:unhideWhenUsed/>
    <w:rsid w:val="009F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E03"/>
  </w:style>
  <w:style w:type="paragraph" w:styleId="ListParagraph">
    <w:name w:val="List Paragraph"/>
    <w:basedOn w:val="Normal"/>
    <w:uiPriority w:val="34"/>
    <w:qFormat/>
    <w:rsid w:val="007F57EE"/>
    <w:pPr>
      <w:ind w:left="720"/>
      <w:contextualSpacing/>
    </w:pPr>
  </w:style>
  <w:style w:type="paragraph" w:styleId="BalloonText">
    <w:name w:val="Balloon Text"/>
    <w:basedOn w:val="Normal"/>
    <w:link w:val="BalloonTextChar"/>
    <w:uiPriority w:val="99"/>
    <w:semiHidden/>
    <w:unhideWhenUsed/>
    <w:rsid w:val="0077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7F"/>
    <w:rPr>
      <w:rFonts w:ascii="Tahoma" w:hAnsi="Tahoma" w:cs="Tahoma"/>
      <w:sz w:val="16"/>
      <w:szCs w:val="16"/>
    </w:rPr>
  </w:style>
  <w:style w:type="table" w:styleId="TableGrid">
    <w:name w:val="Table Grid"/>
    <w:basedOn w:val="TableNormal"/>
    <w:uiPriority w:val="59"/>
    <w:rsid w:val="00495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05D4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8010F"/>
    <w:rPr>
      <w:color w:val="0000FF" w:themeColor="hyperlink"/>
      <w:u w:val="single"/>
    </w:rPr>
  </w:style>
  <w:style w:type="character" w:customStyle="1" w:styleId="Heading3Char">
    <w:name w:val="Heading 3 Char"/>
    <w:basedOn w:val="DefaultParagraphFont"/>
    <w:link w:val="Heading3"/>
    <w:uiPriority w:val="9"/>
    <w:semiHidden/>
    <w:rsid w:val="00295A7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7BEC8-1972-404C-8EC2-C87B006F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287</Words>
  <Characters>1618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Fujitsu</cp:lastModifiedBy>
  <cp:revision>4</cp:revision>
  <dcterms:created xsi:type="dcterms:W3CDTF">2014-05-14T22:18:00Z</dcterms:created>
  <dcterms:modified xsi:type="dcterms:W3CDTF">2014-05-14T23:00:00Z</dcterms:modified>
</cp:coreProperties>
</file>