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1514" w:rsidRDefault="001A1514" w:rsidP="006840B3">
      <w:pPr>
        <w:spacing w:after="0" w:line="240" w:lineRule="auto"/>
        <w:ind w:left="119" w:right="113"/>
        <w:jc w:val="center"/>
        <w:rPr>
          <w:rFonts w:ascii="Times New Roman" w:hAnsi="Times New Roman" w:cs="Times New Roman"/>
          <w:b/>
          <w:sz w:val="24"/>
          <w:szCs w:val="24"/>
        </w:rPr>
      </w:pPr>
      <w:r>
        <w:rPr>
          <w:rFonts w:ascii="Times New Roman" w:hAnsi="Times New Roman" w:cs="Times New Roman"/>
          <w:b/>
          <w:sz w:val="24"/>
          <w:szCs w:val="24"/>
        </w:rPr>
        <w:t>GENERATING MULTI-TEMPORAL LANDSLIDE INVENTORY USING THE NDVI TEMPORAL TRAJECTORY IN NANTOU COUNTY, TAIWAN</w:t>
      </w:r>
    </w:p>
    <w:p w:rsidR="001A1514" w:rsidRDefault="001A1514" w:rsidP="006840B3">
      <w:pPr>
        <w:spacing w:after="0" w:line="240" w:lineRule="auto"/>
        <w:ind w:left="119" w:right="113"/>
        <w:jc w:val="both"/>
        <w:rPr>
          <w:rFonts w:ascii="Times New Roman" w:hAnsi="Times New Roman" w:cs="Times New Roman"/>
          <w:b/>
          <w:sz w:val="24"/>
          <w:szCs w:val="24"/>
        </w:rPr>
      </w:pPr>
    </w:p>
    <w:p w:rsidR="001A1514" w:rsidRPr="001A1514" w:rsidRDefault="001A1514" w:rsidP="006840B3">
      <w:pPr>
        <w:spacing w:after="0" w:line="240" w:lineRule="auto"/>
        <w:ind w:left="119" w:right="113"/>
        <w:jc w:val="center"/>
        <w:rPr>
          <w:rFonts w:ascii="Times New Roman" w:hAnsi="Times New Roman" w:cs="Times New Roman"/>
          <w:lang w:val="vi-VN"/>
        </w:rPr>
      </w:pPr>
      <w:proofErr w:type="spellStart"/>
      <w:r>
        <w:rPr>
          <w:rFonts w:ascii="Times New Roman" w:hAnsi="Times New Roman" w:cs="Times New Roman"/>
        </w:rPr>
        <w:t>Thanh</w:t>
      </w:r>
      <w:proofErr w:type="spellEnd"/>
      <w:r>
        <w:rPr>
          <w:rFonts w:ascii="Times New Roman" w:hAnsi="Times New Roman" w:cs="Times New Roman"/>
        </w:rPr>
        <w:t xml:space="preserve"> Duy Nguyen</w:t>
      </w:r>
      <w:r>
        <w:rPr>
          <w:rFonts w:ascii="Times New Roman" w:hAnsi="Times New Roman" w:cs="Times New Roman"/>
          <w:lang w:val="vi-VN"/>
        </w:rPr>
        <w:t xml:space="preserve"> (1)</w:t>
      </w:r>
      <w:r>
        <w:rPr>
          <w:rFonts w:ascii="Times New Roman" w:hAnsi="Times New Roman" w:cs="Times New Roman"/>
        </w:rPr>
        <w:t xml:space="preserve">, Van </w:t>
      </w:r>
      <w:proofErr w:type="spellStart"/>
      <w:r>
        <w:rPr>
          <w:rFonts w:ascii="Times New Roman" w:hAnsi="Times New Roman" w:cs="Times New Roman"/>
        </w:rPr>
        <w:t>Trung</w:t>
      </w:r>
      <w:proofErr w:type="spellEnd"/>
      <w:r>
        <w:rPr>
          <w:rFonts w:ascii="Times New Roman" w:hAnsi="Times New Roman" w:cs="Times New Roman"/>
        </w:rPr>
        <w:t xml:space="preserve"> Chu</w:t>
      </w:r>
      <w:r>
        <w:rPr>
          <w:rFonts w:ascii="Times New Roman" w:hAnsi="Times New Roman" w:cs="Times New Roman"/>
          <w:lang w:val="vi-VN"/>
        </w:rPr>
        <w:t xml:space="preserve"> (2)</w:t>
      </w:r>
      <w:r>
        <w:rPr>
          <w:rFonts w:ascii="Times New Roman" w:hAnsi="Times New Roman" w:cs="Times New Roman"/>
        </w:rPr>
        <w:t xml:space="preserve">, </w:t>
      </w:r>
      <w:proofErr w:type="spellStart"/>
      <w:r>
        <w:rPr>
          <w:rFonts w:ascii="Times New Roman" w:hAnsi="Times New Roman" w:cs="Times New Roman"/>
        </w:rPr>
        <w:t>Shou-Hao</w:t>
      </w:r>
      <w:proofErr w:type="spellEnd"/>
      <w:r>
        <w:rPr>
          <w:rFonts w:ascii="Times New Roman" w:hAnsi="Times New Roman" w:cs="Times New Roman"/>
        </w:rPr>
        <w:t xml:space="preserve"> Chiang</w:t>
      </w:r>
      <w:r>
        <w:rPr>
          <w:rFonts w:ascii="Times New Roman" w:hAnsi="Times New Roman" w:cs="Times New Roman"/>
          <w:lang w:val="vi-VN"/>
        </w:rPr>
        <w:t xml:space="preserve"> (2)</w:t>
      </w:r>
    </w:p>
    <w:p w:rsidR="001A1514" w:rsidRPr="001A1514" w:rsidRDefault="001A1514" w:rsidP="006840B3">
      <w:pPr>
        <w:spacing w:after="0" w:line="240" w:lineRule="auto"/>
        <w:ind w:left="119" w:right="113"/>
        <w:jc w:val="center"/>
        <w:rPr>
          <w:rFonts w:ascii="Times New Roman" w:hAnsi="Times New Roman" w:cs="Times New Roman"/>
          <w:lang w:val="vi-VN"/>
        </w:rPr>
      </w:pPr>
      <w:r>
        <w:rPr>
          <w:rFonts w:ascii="Times New Roman" w:hAnsi="Times New Roman" w:cs="Times New Roman"/>
          <w:vertAlign w:val="superscript"/>
        </w:rPr>
        <w:t>1</w:t>
      </w:r>
      <w:r>
        <w:rPr>
          <w:rFonts w:ascii="Times New Roman" w:hAnsi="Times New Roman" w:cs="Times New Roman"/>
        </w:rPr>
        <w:t xml:space="preserve"> International Master Program in Environment and Sustainable Development, </w:t>
      </w:r>
      <w:hyperlink r:id="rId5" w:tgtFrame="_blank" w:tooltip="College of Engineering (open new tab)" w:history="1">
        <w:r>
          <w:rPr>
            <w:rStyle w:val="Hyperlink"/>
            <w:rFonts w:ascii="Times New Roman" w:hAnsi="Times New Roman" w:cs="Times New Roman"/>
            <w:color w:val="auto"/>
            <w:u w:val="none"/>
            <w:bdr w:val="none" w:sz="0" w:space="0" w:color="auto" w:frame="1"/>
          </w:rPr>
          <w:t>College of Engineering</w:t>
        </w:r>
      </w:hyperlink>
      <w:r>
        <w:rPr>
          <w:rFonts w:ascii="Times New Roman" w:hAnsi="Times New Roman" w:cs="Times New Roman"/>
        </w:rPr>
        <w:t xml:space="preserve">, National Central University, No. 300, </w:t>
      </w:r>
      <w:proofErr w:type="spellStart"/>
      <w:r>
        <w:rPr>
          <w:rFonts w:ascii="Times New Roman" w:hAnsi="Times New Roman" w:cs="Times New Roman"/>
        </w:rPr>
        <w:t>Zhongda</w:t>
      </w:r>
      <w:proofErr w:type="spellEnd"/>
      <w:r>
        <w:rPr>
          <w:rFonts w:ascii="Times New Roman" w:hAnsi="Times New Roman" w:cs="Times New Roman"/>
        </w:rPr>
        <w:t xml:space="preserve"> Rd, Zhongli District, Taoyuan City, 32001, </w:t>
      </w:r>
      <w:r>
        <w:rPr>
          <w:rFonts w:ascii="Times New Roman" w:hAnsi="Times New Roman" w:cs="Times New Roman"/>
          <w:lang w:val="vi-VN"/>
        </w:rPr>
        <w:t>China Taipei.</w:t>
      </w:r>
    </w:p>
    <w:p w:rsidR="001A1514" w:rsidRPr="001A1514" w:rsidRDefault="001A1514" w:rsidP="006840B3">
      <w:pPr>
        <w:spacing w:after="0" w:line="240" w:lineRule="auto"/>
        <w:ind w:left="119" w:right="113"/>
        <w:jc w:val="center"/>
        <w:rPr>
          <w:rFonts w:ascii="Times New Roman" w:hAnsi="Times New Roman" w:cs="Times New Roman"/>
          <w:bCs/>
          <w:lang w:val="vi-VN"/>
        </w:rPr>
      </w:pPr>
      <w:r>
        <w:rPr>
          <w:rFonts w:ascii="Times New Roman" w:hAnsi="Times New Roman" w:cs="Times New Roman"/>
          <w:vertAlign w:val="superscript"/>
        </w:rPr>
        <w:t>2</w:t>
      </w:r>
      <w:r>
        <w:rPr>
          <w:rFonts w:ascii="Times New Roman" w:hAnsi="Times New Roman" w:cs="Times New Roman"/>
          <w:lang w:val="ms-MY"/>
        </w:rPr>
        <w:t xml:space="preserve"> Center for Space and Remote Sensing Research, National Central University, </w:t>
      </w:r>
      <w:r>
        <w:rPr>
          <w:rFonts w:ascii="Times New Roman" w:hAnsi="Times New Roman" w:cs="Times New Roman"/>
        </w:rPr>
        <w:t xml:space="preserve">No. 300, </w:t>
      </w:r>
      <w:proofErr w:type="spellStart"/>
      <w:r>
        <w:rPr>
          <w:rFonts w:ascii="Times New Roman" w:hAnsi="Times New Roman" w:cs="Times New Roman"/>
        </w:rPr>
        <w:t>Zhongda</w:t>
      </w:r>
      <w:proofErr w:type="spellEnd"/>
      <w:r>
        <w:rPr>
          <w:rFonts w:ascii="Times New Roman" w:hAnsi="Times New Roman" w:cs="Times New Roman"/>
        </w:rPr>
        <w:t xml:space="preserve"> Rd, Zhongli District, Taoyuan City, 32001, </w:t>
      </w:r>
      <w:r>
        <w:rPr>
          <w:rFonts w:ascii="Times New Roman" w:hAnsi="Times New Roman" w:cs="Times New Roman"/>
          <w:lang w:val="vi-VN"/>
        </w:rPr>
        <w:t>China Taipei.</w:t>
      </w:r>
    </w:p>
    <w:p w:rsidR="001A1514" w:rsidRDefault="001A1514" w:rsidP="006840B3">
      <w:pPr>
        <w:spacing w:after="0" w:line="240" w:lineRule="auto"/>
        <w:ind w:left="119" w:right="113"/>
        <w:jc w:val="center"/>
        <w:rPr>
          <w:rFonts w:ascii="Times New Roman" w:hAnsi="Times New Roman" w:cs="Times New Roman"/>
          <w:szCs w:val="24"/>
          <w:lang w:val="ms-MY"/>
        </w:rPr>
      </w:pPr>
      <w:r>
        <w:rPr>
          <w:rFonts w:ascii="Times New Roman" w:hAnsi="Times New Roman" w:cs="Times New Roman"/>
          <w:bCs/>
          <w:szCs w:val="24"/>
        </w:rPr>
        <w:t xml:space="preserve">Email: </w:t>
      </w:r>
      <w:hyperlink r:id="rId6" w:history="1">
        <w:r>
          <w:rPr>
            <w:rStyle w:val="Hyperlink"/>
            <w:rFonts w:ascii="Times New Roman" w:hAnsi="Times New Roman" w:cs="Times New Roman"/>
            <w:bCs/>
            <w:szCs w:val="24"/>
          </w:rPr>
          <w:t>ntduygeology@gmail.com</w:t>
        </w:r>
      </w:hyperlink>
      <w:r>
        <w:rPr>
          <w:rFonts w:ascii="Times New Roman" w:hAnsi="Times New Roman" w:cs="Times New Roman"/>
          <w:bCs/>
          <w:szCs w:val="24"/>
        </w:rPr>
        <w:t xml:space="preserve">; </w:t>
      </w:r>
      <w:hyperlink r:id="rId7" w:history="1">
        <w:r>
          <w:rPr>
            <w:rStyle w:val="Hyperlink"/>
            <w:rFonts w:ascii="Times New Roman" w:hAnsi="Times New Roman" w:cs="Times New Roman"/>
            <w:bCs/>
            <w:szCs w:val="24"/>
          </w:rPr>
          <w:t>chuvantrung@tuaf.edu.vn</w:t>
        </w:r>
      </w:hyperlink>
      <w:r>
        <w:rPr>
          <w:rFonts w:ascii="Times New Roman" w:hAnsi="Times New Roman" w:cs="Times New Roman"/>
          <w:bCs/>
          <w:szCs w:val="24"/>
        </w:rPr>
        <w:t xml:space="preserve">; </w:t>
      </w:r>
      <w:hyperlink r:id="rId8" w:history="1">
        <w:r>
          <w:rPr>
            <w:rStyle w:val="Hyperlink"/>
            <w:rFonts w:ascii="Times New Roman" w:hAnsi="Times New Roman" w:cs="Times New Roman"/>
            <w:bCs/>
            <w:szCs w:val="24"/>
          </w:rPr>
          <w:t>gilbert@csrsr.ncu.edu.tw</w:t>
        </w:r>
      </w:hyperlink>
      <w:r>
        <w:rPr>
          <w:rFonts w:ascii="Times New Roman" w:hAnsi="Times New Roman" w:cs="Times New Roman"/>
          <w:bCs/>
          <w:szCs w:val="24"/>
        </w:rPr>
        <w:t>;</w:t>
      </w:r>
    </w:p>
    <w:p w:rsidR="001A1514" w:rsidRDefault="001A1514" w:rsidP="006840B3">
      <w:pPr>
        <w:spacing w:after="0" w:line="240" w:lineRule="auto"/>
        <w:ind w:left="119" w:right="113"/>
        <w:jc w:val="both"/>
        <w:rPr>
          <w:rFonts w:ascii="Times New Roman" w:hAnsi="Times New Roman" w:cs="Times New Roman"/>
          <w:sz w:val="24"/>
          <w:szCs w:val="24"/>
          <w:lang w:val="ms-MY"/>
        </w:rPr>
      </w:pPr>
    </w:p>
    <w:p w:rsidR="001A1514" w:rsidRDefault="001A1514" w:rsidP="006840B3">
      <w:pPr>
        <w:spacing w:after="0" w:line="240" w:lineRule="auto"/>
        <w:ind w:left="119" w:right="113"/>
        <w:jc w:val="both"/>
        <w:rPr>
          <w:rFonts w:ascii="Times New Roman" w:hAnsi="Times New Roman" w:cs="Times New Roman"/>
          <w:sz w:val="24"/>
          <w:szCs w:val="24"/>
        </w:rPr>
      </w:pPr>
      <w:r>
        <w:rPr>
          <w:rFonts w:ascii="Times New Roman" w:hAnsi="Times New Roman" w:cs="Times New Roman"/>
          <w:b/>
          <w:sz w:val="24"/>
          <w:szCs w:val="24"/>
        </w:rPr>
        <w:t xml:space="preserve">KEYWORDS: </w:t>
      </w:r>
      <w:r>
        <w:rPr>
          <w:rFonts w:ascii="Times New Roman" w:hAnsi="Times New Roman" w:cs="Times New Roman"/>
          <w:sz w:val="24"/>
          <w:szCs w:val="24"/>
        </w:rPr>
        <w:t>SPOT image; landslide detection;</w:t>
      </w:r>
      <w:r>
        <w:rPr>
          <w:rFonts w:ascii="Times New Roman" w:hAnsi="Times New Roman" w:cs="Times New Roman"/>
          <w:b/>
          <w:sz w:val="24"/>
          <w:szCs w:val="24"/>
        </w:rPr>
        <w:t xml:space="preserve"> </w:t>
      </w:r>
      <w:r>
        <w:rPr>
          <w:rFonts w:ascii="Times New Roman" w:hAnsi="Times New Roman" w:cs="Times New Roman"/>
          <w:sz w:val="24"/>
          <w:szCs w:val="24"/>
        </w:rPr>
        <w:t xml:space="preserve">earthquake; </w:t>
      </w:r>
      <w:bookmarkStart w:id="0" w:name="OLE_LINK2"/>
      <w:bookmarkStart w:id="1" w:name="OLE_LINK1"/>
      <w:r>
        <w:rPr>
          <w:rFonts w:ascii="Times New Roman" w:hAnsi="Times New Roman" w:cs="Times New Roman"/>
          <w:sz w:val="24"/>
          <w:szCs w:val="24"/>
        </w:rPr>
        <w:t>rainstorm</w:t>
      </w:r>
      <w:bookmarkEnd w:id="0"/>
      <w:bookmarkEnd w:id="1"/>
      <w:r>
        <w:rPr>
          <w:rFonts w:ascii="Times New Roman" w:hAnsi="Times New Roman" w:cs="Times New Roman"/>
          <w:sz w:val="24"/>
          <w:szCs w:val="24"/>
        </w:rPr>
        <w:t>; temporal trajectory;</w:t>
      </w:r>
    </w:p>
    <w:p w:rsidR="001A1514" w:rsidRDefault="001A1514" w:rsidP="006840B3">
      <w:pPr>
        <w:spacing w:after="0" w:line="240" w:lineRule="auto"/>
        <w:ind w:left="119" w:right="113"/>
        <w:jc w:val="both"/>
        <w:rPr>
          <w:rFonts w:ascii="Times New Roman" w:hAnsi="Times New Roman" w:cs="Times New Roman"/>
          <w:sz w:val="24"/>
          <w:szCs w:val="24"/>
          <w:lang w:val="ms-MY"/>
        </w:rPr>
      </w:pPr>
    </w:p>
    <w:p w:rsidR="001A1514" w:rsidRPr="001A1514" w:rsidRDefault="001A1514" w:rsidP="006840B3">
      <w:pPr>
        <w:tabs>
          <w:tab w:val="left" w:pos="0"/>
        </w:tabs>
        <w:spacing w:after="0" w:line="240" w:lineRule="auto"/>
        <w:ind w:left="119" w:right="113"/>
        <w:jc w:val="both"/>
        <w:rPr>
          <w:rFonts w:ascii="Times New Roman" w:hAnsi="Times New Roman" w:cs="Times New Roman"/>
          <w:b/>
          <w:sz w:val="24"/>
          <w:szCs w:val="24"/>
        </w:rPr>
      </w:pPr>
      <w:r>
        <w:rPr>
          <w:rFonts w:ascii="Times New Roman" w:hAnsi="Times New Roman" w:cs="Times New Roman"/>
          <w:b/>
          <w:sz w:val="24"/>
          <w:szCs w:val="24"/>
        </w:rPr>
        <w:t>ABSTRACT:</w:t>
      </w:r>
      <w:r>
        <w:rPr>
          <w:rFonts w:ascii="Times New Roman" w:hAnsi="Times New Roman" w:cs="Times New Roman"/>
          <w:b/>
          <w:sz w:val="24"/>
          <w:szCs w:val="24"/>
          <w:lang w:val="vi-VN"/>
        </w:rPr>
        <w:t xml:space="preserve"> </w:t>
      </w:r>
      <w:r w:rsidRPr="000E3CFB">
        <w:rPr>
          <w:rFonts w:ascii="Times New Roman" w:hAnsi="Times New Roman" w:cs="Times New Roman"/>
          <w:sz w:val="24"/>
        </w:rPr>
        <w:t xml:space="preserve">In Taiwan, landslide usually appears </w:t>
      </w:r>
      <w:r w:rsidRPr="000E3CFB">
        <w:rPr>
          <w:rFonts w:ascii="Times New Roman" w:hAnsi="Times New Roman" w:cs="Times New Roman"/>
          <w:sz w:val="24"/>
          <w:szCs w:val="24"/>
        </w:rPr>
        <w:t>in orogenic mountain belts</w:t>
      </w:r>
      <w:r w:rsidRPr="000E3CFB">
        <w:rPr>
          <w:rFonts w:ascii="Times New Roman" w:hAnsi="Times New Roman" w:cs="Times New Roman"/>
          <w:sz w:val="24"/>
        </w:rPr>
        <w:t xml:space="preserve"> after </w:t>
      </w:r>
      <w:r w:rsidRPr="000E3CFB">
        <w:rPr>
          <w:rFonts w:ascii="Times New Roman" w:hAnsi="Times New Roman" w:cs="Times New Roman"/>
          <w:sz w:val="24"/>
          <w:szCs w:val="24"/>
        </w:rPr>
        <w:t xml:space="preserve">earthquake and typhoon events. </w:t>
      </w:r>
      <w:r w:rsidRPr="000E3CFB">
        <w:rPr>
          <w:rStyle w:val="fontstyle01"/>
          <w:rFonts w:ascii="Times New Roman" w:hAnsi="Times New Roman" w:cs="Times New Roman"/>
          <w:sz w:val="24"/>
          <w:szCs w:val="26"/>
        </w:rPr>
        <w:t>In this paper, we aim to assess the temporal trajectory of Normalized Difference Vegetation Index (NDVI) time series by using SPOT images to carry out the</w:t>
      </w:r>
      <w:r w:rsidRPr="000E3CFB">
        <w:rPr>
          <w:rFonts w:ascii="Times New Roman" w:hAnsi="Times New Roman" w:cs="Times New Roman"/>
          <w:color w:val="2E2E2E"/>
          <w:sz w:val="24"/>
          <w:szCs w:val="24"/>
        </w:rPr>
        <w:t xml:space="preserve"> landslide mapping from 1999 to 2009 </w:t>
      </w:r>
      <w:r w:rsidRPr="000E3CFB">
        <w:rPr>
          <w:rStyle w:val="fontstyle01"/>
          <w:rFonts w:ascii="Times New Roman" w:hAnsi="Times New Roman" w:cs="Times New Roman"/>
          <w:sz w:val="24"/>
          <w:szCs w:val="26"/>
        </w:rPr>
        <w:t>in Nantou County, Central Taiwan. By quantifying the temporal change of NDVI index, we can identify the extent, location, and timing of the landslide.</w:t>
      </w:r>
      <w:r w:rsidRPr="000E3CFB">
        <w:rPr>
          <w:rFonts w:ascii="Times New Roman" w:hAnsi="Times New Roman" w:cs="Times New Roman"/>
          <w:sz w:val="24"/>
          <w:szCs w:val="24"/>
          <w:shd w:val="clear" w:color="auto" w:fill="FFFFFF"/>
        </w:rPr>
        <w:t xml:space="preserve"> Preliminary results reveal different temporal patterns of landslide activities through potential disturbances of vegetation recovery index refer to </w:t>
      </w:r>
      <w:r>
        <w:rPr>
          <w:rFonts w:ascii="Times New Roman" w:hAnsi="Times New Roman" w:cs="Times New Roman"/>
          <w:sz w:val="24"/>
          <w:szCs w:val="24"/>
          <w:shd w:val="clear" w:color="auto" w:fill="FFFFFF"/>
        </w:rPr>
        <w:t xml:space="preserve">earthquakes </w:t>
      </w:r>
      <w:r w:rsidR="00973A39">
        <w:rPr>
          <w:rFonts w:ascii="Times New Roman" w:hAnsi="Times New Roman" w:cs="Times New Roman"/>
          <w:sz w:val="24"/>
          <w:szCs w:val="24"/>
          <w:shd w:val="clear" w:color="auto" w:fill="FFFFFF"/>
        </w:rPr>
        <w:t xml:space="preserve">with magnitude </w:t>
      </w:r>
      <w:r w:rsidR="00973A39" w:rsidRPr="00973A39">
        <w:rPr>
          <w:rFonts w:ascii="Times New Roman" w:hAnsi="Times New Roman" w:cs="Times New Roman"/>
          <w:sz w:val="24"/>
          <w:szCs w:val="24"/>
          <w:shd w:val="clear" w:color="auto" w:fill="FFFFFF"/>
        </w:rPr>
        <w:t>M</w:t>
      </w:r>
      <w:r w:rsidR="00973A39">
        <w:rPr>
          <w:rFonts w:ascii="Times New Roman" w:hAnsi="Times New Roman" w:cs="Times New Roman"/>
          <w:sz w:val="24"/>
          <w:szCs w:val="24"/>
          <w:shd w:val="clear" w:color="auto" w:fill="FFFFFF"/>
          <w:vertAlign w:val="subscript"/>
        </w:rPr>
        <w:t>w</w:t>
      </w:r>
      <w:r w:rsidR="00973A39">
        <w:rPr>
          <w:rFonts w:ascii="Times New Roman" w:hAnsi="Times New Roman" w:cs="Times New Roman"/>
          <w:sz w:val="24"/>
          <w:szCs w:val="24"/>
          <w:shd w:val="clear" w:color="auto" w:fill="FFFFFF"/>
        </w:rPr>
        <w:t xml:space="preserve"> </w:t>
      </w:r>
      <w:r w:rsidR="00261FB4">
        <w:rPr>
          <w:rFonts w:ascii="Times New Roman" w:hAnsi="Times New Roman" w:cs="Times New Roman"/>
          <w:sz w:val="24"/>
          <w:szCs w:val="24"/>
          <w:shd w:val="clear" w:color="auto" w:fill="FFFFFF"/>
        </w:rPr>
        <w:t>over</w:t>
      </w:r>
      <w:r w:rsidR="00973A39">
        <w:rPr>
          <w:rFonts w:ascii="Times New Roman" w:hAnsi="Times New Roman" w:cs="Times New Roman"/>
          <w:sz w:val="24"/>
          <w:szCs w:val="24"/>
          <w:shd w:val="clear" w:color="auto" w:fill="FFFFFF"/>
        </w:rPr>
        <w:t xml:space="preserve"> 6 </w:t>
      </w:r>
      <w:r w:rsidRPr="000E3CFB">
        <w:rPr>
          <w:rFonts w:ascii="Times New Roman" w:hAnsi="Times New Roman" w:cs="Times New Roman"/>
          <w:sz w:val="24"/>
          <w:szCs w:val="24"/>
          <w:shd w:val="clear" w:color="auto" w:fill="FFFFFF"/>
        </w:rPr>
        <w:t>and typhoons with precipitation higher than 200mm/day. We expect that our proposed method can contribute to the generation of multitemporal landslide inventory more efficiently.</w:t>
      </w:r>
    </w:p>
    <w:p w:rsidR="001A1514" w:rsidRDefault="001A1514" w:rsidP="006840B3">
      <w:pPr>
        <w:spacing w:after="0" w:line="240" w:lineRule="auto"/>
        <w:ind w:left="119" w:right="113"/>
        <w:jc w:val="both"/>
        <w:rPr>
          <w:rFonts w:ascii="Times New Roman" w:hAnsi="Times New Roman" w:cs="Times New Roman"/>
          <w:sz w:val="24"/>
          <w:szCs w:val="24"/>
        </w:rPr>
      </w:pPr>
    </w:p>
    <w:p w:rsidR="001A1514" w:rsidRDefault="001A1514" w:rsidP="006840B3">
      <w:pPr>
        <w:pStyle w:val="ListParagraph"/>
        <w:numPr>
          <w:ilvl w:val="0"/>
          <w:numId w:val="1"/>
        </w:numPr>
        <w:spacing w:after="0" w:line="240" w:lineRule="auto"/>
        <w:ind w:left="119" w:right="113" w:firstLine="0"/>
        <w:jc w:val="both"/>
        <w:rPr>
          <w:rFonts w:ascii="Times New Roman" w:hAnsi="Times New Roman" w:cs="Times New Roman"/>
          <w:b/>
          <w:sz w:val="24"/>
          <w:szCs w:val="24"/>
        </w:rPr>
      </w:pPr>
      <w:r>
        <w:rPr>
          <w:rFonts w:ascii="Times New Roman" w:hAnsi="Times New Roman" w:cs="Times New Roman"/>
          <w:b/>
          <w:sz w:val="24"/>
          <w:szCs w:val="24"/>
        </w:rPr>
        <w:t>INTRODUCTION</w:t>
      </w:r>
    </w:p>
    <w:p w:rsidR="00AF1641" w:rsidRDefault="00AF1641" w:rsidP="006840B3">
      <w:pPr>
        <w:pStyle w:val="ListParagraph"/>
        <w:spacing w:after="0" w:line="240" w:lineRule="auto"/>
        <w:ind w:left="119" w:right="113"/>
        <w:jc w:val="both"/>
        <w:rPr>
          <w:rFonts w:ascii="Times New Roman" w:hAnsi="Times New Roman" w:cs="Times New Roman"/>
          <w:b/>
          <w:sz w:val="24"/>
          <w:szCs w:val="24"/>
        </w:rPr>
      </w:pPr>
    </w:p>
    <w:p w:rsidR="001A1514" w:rsidRDefault="001A1514" w:rsidP="006840B3">
      <w:pPr>
        <w:spacing w:after="0" w:line="240" w:lineRule="auto"/>
        <w:ind w:left="119" w:right="113"/>
        <w:jc w:val="both"/>
        <w:rPr>
          <w:rFonts w:ascii="Times New Roman" w:hAnsi="Times New Roman" w:cs="Times New Roman"/>
          <w:color w:val="242021"/>
          <w:sz w:val="24"/>
          <w:szCs w:val="24"/>
        </w:rPr>
      </w:pPr>
      <w:r>
        <w:rPr>
          <w:rFonts w:ascii="Times New Roman" w:hAnsi="Times New Roman" w:cs="Times New Roman"/>
          <w:color w:val="242021"/>
          <w:sz w:val="24"/>
          <w:szCs w:val="24"/>
        </w:rPr>
        <w:t xml:space="preserve">Earthquake and typhoon-triggered landslide are related to dangerous hazards that threaten both property and life. They usually occur on specific aspects of hillslopes. The distribution of landslides is controlled by the intensity of triggers and rock strength </w:t>
      </w:r>
      <w:r>
        <w:rPr>
          <w:rFonts w:ascii="Times New Roman" w:hAnsi="Times New Roman" w:cs="Times New Roman"/>
          <w:color w:val="242021"/>
          <w:sz w:val="24"/>
          <w:szCs w:val="24"/>
          <w:lang w:eastAsia="zh-TW"/>
        </w:rPr>
        <w:t>at</w:t>
      </w:r>
      <w:r>
        <w:rPr>
          <w:rFonts w:ascii="Times New Roman" w:hAnsi="Times New Roman" w:cs="Times New Roman"/>
          <w:color w:val="242021"/>
          <w:sz w:val="24"/>
          <w:szCs w:val="24"/>
        </w:rPr>
        <w:t xml:space="preserve"> the regional scale. After an earthquake event, landslides occur </w:t>
      </w:r>
      <w:bookmarkStart w:id="2" w:name="OLE_LINK4"/>
      <w:bookmarkStart w:id="3" w:name="OLE_LINK3"/>
      <w:r>
        <w:rPr>
          <w:rFonts w:ascii="Times New Roman" w:hAnsi="Times New Roman" w:cs="Times New Roman"/>
          <w:color w:val="242021"/>
          <w:sz w:val="24"/>
          <w:szCs w:val="24"/>
        </w:rPr>
        <w:t>preferentially</w:t>
      </w:r>
      <w:bookmarkEnd w:id="2"/>
      <w:bookmarkEnd w:id="3"/>
      <w:r>
        <w:rPr>
          <w:rFonts w:ascii="Times New Roman" w:hAnsi="Times New Roman" w:cs="Times New Roman"/>
          <w:color w:val="242021"/>
          <w:sz w:val="24"/>
          <w:szCs w:val="24"/>
        </w:rPr>
        <w:t xml:space="preserve"> on the hillslope of specific orientation to the earthquake’s epicenter or fault </w:t>
      </w:r>
      <w:r>
        <w:rPr>
          <w:rFonts w:ascii="Times New Roman" w:hAnsi="Times New Roman" w:cs="Times New Roman"/>
          <w:color w:val="242021"/>
          <w:sz w:val="24"/>
          <w:szCs w:val="24"/>
        </w:rPr>
        <w:fldChar w:fldCharType="begin"/>
      </w:r>
      <w:r>
        <w:rPr>
          <w:rFonts w:ascii="Times New Roman" w:hAnsi="Times New Roman" w:cs="Times New Roman"/>
          <w:color w:val="242021"/>
          <w:sz w:val="24"/>
          <w:szCs w:val="24"/>
        </w:rPr>
        <w:instrText xml:space="preserve"> ADDIN EN.CITE &lt;EndNote&gt;&lt;Cite&gt;&lt;Author&gt;Tibaldi&lt;/Author&gt;&lt;Year&gt;1995&lt;/Year&gt;&lt;RecNum&gt;2&lt;/RecNum&gt;&lt;DisplayText&gt;(Tibaldi et al. 1995)&lt;/DisplayText&gt;&lt;record&gt;&lt;rec-number&gt;2&lt;/rec-number&gt;&lt;foreign-keys&gt;&lt;key app="EN" db-id="tvafxd5ped50see5vvnp2facsa5zta0xvxr9" timestamp="1601881874"&gt;2&lt;/key&gt;&lt;/foreign-keys&gt;&lt;ref-type name="Journal Article"&gt;17&lt;/ref-type&gt;&lt;contributors&gt;&lt;authors&gt;&lt;author&gt;Tibaldi, Alessandro&lt;/author&gt;&lt;author&gt;Ferrari, Luca&lt;/author&gt;&lt;author&gt;Pasquarè, Giorgio&lt;/author&gt;&lt;/authors&gt;&lt;/contributors&gt;&lt;titles&gt;&lt;title&gt;Landslides triggered by earthquakes and their relations with faults and mountain slope geometry: an example from Ecuador&lt;/title&gt;&lt;secondary-title&gt;Geomorphology&lt;/secondary-title&gt;&lt;/titles&gt;&lt;periodical&gt;&lt;full-title&gt;Geomorphology&lt;/full-title&gt;&lt;/periodical&gt;&lt;pages&gt;215-226&lt;/pages&gt;&lt;volume&gt;11&lt;/volume&gt;&lt;number&gt;3&lt;/number&gt;&lt;dates&gt;&lt;year&gt;1995&lt;/year&gt;&lt;/dates&gt;&lt;isbn&gt;0169-555X&lt;/isbn&gt;&lt;urls&gt;&lt;/urls&gt;&lt;/record&gt;&lt;/Cite&gt;&lt;/EndNote&gt;</w:instrText>
      </w:r>
      <w:r>
        <w:rPr>
          <w:rFonts w:ascii="Times New Roman" w:hAnsi="Times New Roman" w:cs="Times New Roman"/>
          <w:color w:val="242021"/>
          <w:sz w:val="24"/>
          <w:szCs w:val="24"/>
        </w:rPr>
        <w:fldChar w:fldCharType="separate"/>
      </w:r>
      <w:r>
        <w:rPr>
          <w:rFonts w:ascii="Times New Roman" w:hAnsi="Times New Roman" w:cs="Times New Roman"/>
          <w:noProof/>
          <w:color w:val="242021"/>
          <w:sz w:val="24"/>
          <w:szCs w:val="24"/>
        </w:rPr>
        <w:t>(</w:t>
      </w:r>
      <w:hyperlink r:id="rId9" w:anchor="_ENREF_14" w:tooltip="Tibaldi, 1995 #2" w:history="1">
        <w:r>
          <w:rPr>
            <w:rStyle w:val="Hyperlink"/>
            <w:rFonts w:ascii="Times New Roman" w:hAnsi="Times New Roman" w:cs="Times New Roman"/>
            <w:noProof/>
            <w:color w:val="242021"/>
            <w:sz w:val="24"/>
            <w:szCs w:val="24"/>
            <w:u w:val="none"/>
          </w:rPr>
          <w:t>Tibaldi et al. 1995</w:t>
        </w:r>
      </w:hyperlink>
      <w:r>
        <w:rPr>
          <w:rFonts w:ascii="Times New Roman" w:hAnsi="Times New Roman" w:cs="Times New Roman"/>
          <w:noProof/>
          <w:color w:val="242021"/>
          <w:sz w:val="24"/>
          <w:szCs w:val="24"/>
        </w:rPr>
        <w:t>)</w:t>
      </w:r>
      <w:r>
        <w:rPr>
          <w:rFonts w:ascii="Times New Roman" w:hAnsi="Times New Roman" w:cs="Times New Roman"/>
          <w:color w:val="242021"/>
          <w:sz w:val="24"/>
          <w:szCs w:val="24"/>
        </w:rPr>
        <w:fldChar w:fldCharType="end"/>
      </w:r>
      <w:r>
        <w:rPr>
          <w:rFonts w:ascii="Times New Roman" w:hAnsi="Times New Roman" w:cs="Times New Roman"/>
          <w:color w:val="242021"/>
          <w:sz w:val="24"/>
          <w:szCs w:val="24"/>
        </w:rPr>
        <w:t xml:space="preserve">. The preferential aspect may be associated with the moving direction of the fault block </w:t>
      </w:r>
      <w:r>
        <w:rPr>
          <w:rFonts w:ascii="Times New Roman" w:hAnsi="Times New Roman" w:cs="Times New Roman"/>
          <w:color w:val="242021"/>
          <w:sz w:val="24"/>
          <w:szCs w:val="24"/>
        </w:rPr>
        <w:fldChar w:fldCharType="begin"/>
      </w:r>
      <w:r>
        <w:rPr>
          <w:rFonts w:ascii="Times New Roman" w:hAnsi="Times New Roman" w:cs="Times New Roman"/>
          <w:color w:val="242021"/>
          <w:sz w:val="24"/>
          <w:szCs w:val="24"/>
        </w:rPr>
        <w:instrText xml:space="preserve"> ADDIN EN.CITE &lt;EndNote&gt;&lt;Cite&gt;&lt;Author&gt;Lee&lt;/Author&gt;&lt;Year&gt;2013&lt;/Year&gt;&lt;RecNum&gt;4&lt;/RecNum&gt;&lt;DisplayText&gt;(Lee 2013)&lt;/DisplayText&gt;&lt;record&gt;&lt;rec-number&gt;4&lt;/rec-number&gt;&lt;foreign-keys&gt;&lt;key app="EN" db-id="tvafxd5ped50see5vvnp2facsa5zta0xvxr9" timestamp="1601882273"&gt;4&lt;/key&gt;&lt;/foreign-keys&gt;&lt;ref-type name="Book Section"&gt;5&lt;/ref-type&gt;&lt;contributors&gt;&lt;authors&gt;&lt;author&gt;Lee, Chyi-Tyi&lt;/author&gt;&lt;/authors&gt;&lt;/contributors&gt;&lt;titles&gt;&lt;title&gt;Re-evaluation of factors controlling landslides triggered by the 1999 Chi–Chi earthquake&lt;/title&gt;&lt;secondary-title&gt;Earthquake-Induced Landslides&lt;/secondary-title&gt;&lt;/titles&gt;&lt;pages&gt;213-224&lt;/pages&gt;&lt;dates&gt;&lt;year&gt;2013&lt;/year&gt;&lt;/dates&gt;&lt;publisher&gt;Springer&lt;/publisher&gt;&lt;urls&gt;&lt;/urls&gt;&lt;/record&gt;&lt;/Cite&gt;&lt;/EndNote&gt;</w:instrText>
      </w:r>
      <w:r>
        <w:rPr>
          <w:rFonts w:ascii="Times New Roman" w:hAnsi="Times New Roman" w:cs="Times New Roman"/>
          <w:color w:val="242021"/>
          <w:sz w:val="24"/>
          <w:szCs w:val="24"/>
        </w:rPr>
        <w:fldChar w:fldCharType="separate"/>
      </w:r>
      <w:r>
        <w:rPr>
          <w:rFonts w:ascii="Times New Roman" w:hAnsi="Times New Roman" w:cs="Times New Roman"/>
          <w:noProof/>
          <w:color w:val="242021"/>
          <w:sz w:val="24"/>
          <w:szCs w:val="24"/>
        </w:rPr>
        <w:t>(</w:t>
      </w:r>
      <w:hyperlink r:id="rId10" w:anchor="_ENREF_8" w:tooltip="Lee, 2013 #4" w:history="1">
        <w:r>
          <w:rPr>
            <w:rStyle w:val="Hyperlink"/>
            <w:rFonts w:ascii="Times New Roman" w:hAnsi="Times New Roman" w:cs="Times New Roman"/>
            <w:noProof/>
            <w:color w:val="242021"/>
            <w:sz w:val="24"/>
            <w:szCs w:val="24"/>
            <w:u w:val="none"/>
          </w:rPr>
          <w:t>Lee 2013</w:t>
        </w:r>
      </w:hyperlink>
      <w:r>
        <w:rPr>
          <w:rFonts w:ascii="Times New Roman" w:hAnsi="Times New Roman" w:cs="Times New Roman"/>
          <w:noProof/>
          <w:color w:val="242021"/>
          <w:sz w:val="24"/>
          <w:szCs w:val="24"/>
        </w:rPr>
        <w:t>)</w:t>
      </w:r>
      <w:r>
        <w:rPr>
          <w:rFonts w:ascii="Times New Roman" w:hAnsi="Times New Roman" w:cs="Times New Roman"/>
          <w:color w:val="242021"/>
          <w:sz w:val="24"/>
          <w:szCs w:val="24"/>
        </w:rPr>
        <w:fldChar w:fldCharType="end"/>
      </w:r>
      <w:r>
        <w:rPr>
          <w:rFonts w:ascii="Times New Roman" w:hAnsi="Times New Roman" w:cs="Times New Roman"/>
          <w:color w:val="242021"/>
          <w:sz w:val="24"/>
          <w:szCs w:val="24"/>
        </w:rPr>
        <w:t xml:space="preserve">, with the amplification of peak ground accelerations on the ridge flank facing away from the wave source </w:t>
      </w:r>
      <w:r>
        <w:rPr>
          <w:rFonts w:ascii="Times New Roman" w:hAnsi="Times New Roman" w:cs="Times New Roman"/>
          <w:color w:val="242021"/>
          <w:sz w:val="24"/>
          <w:szCs w:val="24"/>
        </w:rPr>
        <w:fldChar w:fldCharType="begin"/>
      </w:r>
      <w:r>
        <w:rPr>
          <w:rFonts w:ascii="Times New Roman" w:hAnsi="Times New Roman" w:cs="Times New Roman"/>
          <w:color w:val="242021"/>
          <w:sz w:val="24"/>
          <w:szCs w:val="24"/>
        </w:rPr>
        <w:instrText xml:space="preserve"> ADDIN EN.CITE &lt;EndNote&gt;&lt;Cite&gt;&lt;Author&gt;Meunier&lt;/Author&gt;&lt;Year&gt;2008&lt;/Year&gt;&lt;RecNum&gt;6&lt;/RecNum&gt;&lt;DisplayText&gt;(Meunier et al. 2008; Wu and Chen 2009)&lt;/DisplayText&gt;&lt;record&gt;&lt;rec-number&gt;6&lt;/rec-number&gt;&lt;foreign-keys&gt;&lt;key app="EN" db-id="tvafxd5ped50see5vvnp2facsa5zta0xvxr9" timestamp="1601882383"&gt;6&lt;/key&gt;&lt;/foreign-keys&gt;&lt;ref-type name="Journal Article"&gt;17&lt;/ref-type&gt;&lt;contributors&gt;&lt;authors&gt;&lt;author&gt;Meunier, Patrick&lt;/author&gt;&lt;author&gt;Hovius, Niels&lt;/author&gt;&lt;author&gt;Haines, John Allan&lt;/author&gt;&lt;/authors&gt;&lt;/contributors&gt;&lt;titles&gt;&lt;title&gt;Topographic site effects and the location of earthquake induced landslides&lt;/title&gt;&lt;secondary-title&gt;Earth and Planetary Science Letters&lt;/secondary-title&gt;&lt;/titles&gt;&lt;periodical&gt;&lt;full-title&gt;Earth and Planetary Science Letters&lt;/full-title&gt;&lt;/periodical&gt;&lt;pages&gt;221-232&lt;/pages&gt;&lt;volume&gt;275&lt;/volume&gt;&lt;number&gt;3-4&lt;/number&gt;&lt;dates&gt;&lt;year&gt;2008&lt;/year&gt;&lt;/dates&gt;&lt;isbn&gt;0012-821X&lt;/isbn&gt;&lt;urls&gt;&lt;/urls&gt;&lt;/record&gt;&lt;/Cite&gt;&lt;Cite&gt;&lt;Author&gt;Wu&lt;/Author&gt;&lt;Year&gt;2009&lt;/Year&gt;&lt;RecNum&gt;8&lt;/RecNum&gt;&lt;record&gt;&lt;rec-number&gt;8&lt;/rec-number&gt;&lt;foreign-keys&gt;&lt;key app="EN" db-id="tvafxd5ped50see5vvnp2facsa5zta0xvxr9" timestamp="1601882469"&gt;8&lt;/key&gt;&lt;/foreign-keys&gt;&lt;ref-type name="Journal Article"&gt;17&lt;/ref-type&gt;&lt;contributors&gt;&lt;authors&gt;&lt;author&gt;Wu, Chun-Hung&lt;/author&gt;&lt;author&gt;Chen, Su-Chin&lt;/author&gt;&lt;/authors&gt;&lt;/contributors&gt;&lt;titles&gt;&lt;title&gt;Determining landslide susceptibility in Central Taiwan from rainfall and six site factors using the analytical hierarchy process method&lt;/title&gt;&lt;secondary-title&gt;Geomorphology&lt;/secondary-title&gt;&lt;/titles&gt;&lt;periodical&gt;&lt;full-title&gt;Geomorphology&lt;/full-title&gt;&lt;/periodical&gt;&lt;pages&gt;190-204&lt;/pages&gt;&lt;volume&gt;112&lt;/volume&gt;&lt;number&gt;3-4&lt;/number&gt;&lt;dates&gt;&lt;year&gt;2009&lt;/year&gt;&lt;/dates&gt;&lt;isbn&gt;0169-555X&lt;/isbn&gt;&lt;urls&gt;&lt;/urls&gt;&lt;/record&gt;&lt;/Cite&gt;&lt;/EndNote&gt;</w:instrText>
      </w:r>
      <w:r>
        <w:rPr>
          <w:rFonts w:ascii="Times New Roman" w:hAnsi="Times New Roman" w:cs="Times New Roman"/>
          <w:color w:val="242021"/>
          <w:sz w:val="24"/>
          <w:szCs w:val="24"/>
        </w:rPr>
        <w:fldChar w:fldCharType="separate"/>
      </w:r>
      <w:r>
        <w:rPr>
          <w:rFonts w:ascii="Times New Roman" w:hAnsi="Times New Roman" w:cs="Times New Roman"/>
          <w:noProof/>
          <w:color w:val="242021"/>
          <w:sz w:val="24"/>
          <w:szCs w:val="24"/>
        </w:rPr>
        <w:t>(</w:t>
      </w:r>
      <w:hyperlink r:id="rId11" w:anchor="_ENREF_11" w:tooltip="Meunier, 2008 #6" w:history="1">
        <w:r>
          <w:rPr>
            <w:rStyle w:val="Hyperlink"/>
            <w:rFonts w:ascii="Times New Roman" w:hAnsi="Times New Roman" w:cs="Times New Roman"/>
            <w:noProof/>
            <w:color w:val="242021"/>
            <w:sz w:val="24"/>
            <w:szCs w:val="24"/>
            <w:u w:val="none"/>
          </w:rPr>
          <w:t>Meunier et al. 2008</w:t>
        </w:r>
      </w:hyperlink>
      <w:r>
        <w:rPr>
          <w:rFonts w:ascii="Times New Roman" w:hAnsi="Times New Roman" w:cs="Times New Roman"/>
          <w:noProof/>
          <w:color w:val="242021"/>
          <w:sz w:val="24"/>
          <w:szCs w:val="24"/>
        </w:rPr>
        <w:t xml:space="preserve">; </w:t>
      </w:r>
      <w:hyperlink r:id="rId12" w:anchor="_ENREF_16" w:tooltip="Wu, 2009 #8" w:history="1">
        <w:r>
          <w:rPr>
            <w:rStyle w:val="Hyperlink"/>
            <w:rFonts w:ascii="Times New Roman" w:hAnsi="Times New Roman" w:cs="Times New Roman"/>
            <w:noProof/>
            <w:color w:val="242021"/>
            <w:sz w:val="24"/>
            <w:szCs w:val="24"/>
            <w:u w:val="none"/>
          </w:rPr>
          <w:t>Wu and Chen 2009</w:t>
        </w:r>
      </w:hyperlink>
      <w:r>
        <w:rPr>
          <w:rFonts w:ascii="Times New Roman" w:hAnsi="Times New Roman" w:cs="Times New Roman"/>
          <w:noProof/>
          <w:color w:val="242021"/>
          <w:sz w:val="24"/>
          <w:szCs w:val="24"/>
        </w:rPr>
        <w:t>)</w:t>
      </w:r>
      <w:r>
        <w:rPr>
          <w:rFonts w:ascii="Times New Roman" w:hAnsi="Times New Roman" w:cs="Times New Roman"/>
          <w:color w:val="242021"/>
          <w:sz w:val="24"/>
          <w:szCs w:val="24"/>
        </w:rPr>
        <w:fldChar w:fldCharType="end"/>
      </w:r>
      <w:r>
        <w:rPr>
          <w:rFonts w:ascii="Times New Roman" w:hAnsi="Times New Roman" w:cs="Times New Roman"/>
          <w:color w:val="242021"/>
          <w:sz w:val="24"/>
          <w:szCs w:val="24"/>
        </w:rPr>
        <w:t xml:space="preserve">. During typhoon events, landslide trend to occur in windward hillslopes and areas precipitation over 200 mm/day. Thus, the response of landslide to different triggers on terrain attributes should be clarified </w:t>
      </w:r>
      <w:r>
        <w:rPr>
          <w:rFonts w:ascii="Times New Roman" w:hAnsi="Times New Roman" w:cs="Times New Roman"/>
          <w:color w:val="242021"/>
          <w:sz w:val="24"/>
          <w:szCs w:val="24"/>
        </w:rPr>
        <w:fldChar w:fldCharType="begin"/>
      </w:r>
      <w:r>
        <w:rPr>
          <w:rFonts w:ascii="Times New Roman" w:hAnsi="Times New Roman" w:cs="Times New Roman"/>
          <w:color w:val="242021"/>
          <w:sz w:val="24"/>
          <w:szCs w:val="24"/>
        </w:rPr>
        <w:instrText xml:space="preserve"> ADDIN EN.CITE &lt;EndNote&gt;&lt;Cite&gt;&lt;Author&gt;Wu&lt;/Author&gt;&lt;Year&gt;2009&lt;/Year&gt;&lt;RecNum&gt;8&lt;/RecNum&gt;&lt;DisplayText&gt;(Wu and Chen 2009)&lt;/DisplayText&gt;&lt;record&gt;&lt;rec-number&gt;8&lt;/rec-number&gt;&lt;foreign-keys&gt;&lt;key app="EN" db-id="tvafxd5ped50see5vvnp2facsa5zta0xvxr9" timestamp="1601882469"&gt;8&lt;/key&gt;&lt;/foreign-keys&gt;&lt;ref-type name="Journal Article"&gt;17&lt;/ref-type&gt;&lt;contributors&gt;&lt;authors&gt;&lt;author&gt;Wu, Chun-Hung&lt;/author&gt;&lt;author&gt;Chen, Su-Chin&lt;/author&gt;&lt;/authors&gt;&lt;/contributors&gt;&lt;titles&gt;&lt;title&gt;Determining landslide susceptibility in Central Taiwan from rainfall and six site factors using the analytical hierarchy process method&lt;/title&gt;&lt;secondary-title&gt;Geomorphology&lt;/secondary-title&gt;&lt;/titles&gt;&lt;periodical&gt;&lt;full-title&gt;Geomorphology&lt;/full-title&gt;&lt;/periodical&gt;&lt;pages&gt;190-204&lt;/pages&gt;&lt;volume&gt;112&lt;/volume&gt;&lt;number&gt;3-4&lt;/number&gt;&lt;dates&gt;&lt;year&gt;2009&lt;/year&gt;&lt;/dates&gt;&lt;isbn&gt;0169-555X&lt;/isbn&gt;&lt;urls&gt;&lt;/urls&gt;&lt;/record&gt;&lt;/Cite&gt;&lt;/EndNote&gt;</w:instrText>
      </w:r>
      <w:r>
        <w:rPr>
          <w:rFonts w:ascii="Times New Roman" w:hAnsi="Times New Roman" w:cs="Times New Roman"/>
          <w:color w:val="242021"/>
          <w:sz w:val="24"/>
          <w:szCs w:val="24"/>
        </w:rPr>
        <w:fldChar w:fldCharType="separate"/>
      </w:r>
      <w:r>
        <w:rPr>
          <w:rFonts w:ascii="Times New Roman" w:hAnsi="Times New Roman" w:cs="Times New Roman"/>
          <w:noProof/>
          <w:color w:val="242021"/>
          <w:sz w:val="24"/>
          <w:szCs w:val="24"/>
        </w:rPr>
        <w:t>(</w:t>
      </w:r>
      <w:hyperlink r:id="rId13" w:anchor="_ENREF_16" w:tooltip="Wu, 2009 #8" w:history="1">
        <w:r>
          <w:rPr>
            <w:rStyle w:val="Hyperlink"/>
            <w:rFonts w:ascii="Times New Roman" w:hAnsi="Times New Roman" w:cs="Times New Roman"/>
            <w:noProof/>
            <w:color w:val="242021"/>
            <w:sz w:val="24"/>
            <w:szCs w:val="24"/>
            <w:u w:val="none"/>
          </w:rPr>
          <w:t>Wu and Chen 2009</w:t>
        </w:r>
      </w:hyperlink>
      <w:r>
        <w:rPr>
          <w:rFonts w:ascii="Times New Roman" w:hAnsi="Times New Roman" w:cs="Times New Roman"/>
          <w:noProof/>
          <w:color w:val="242021"/>
          <w:sz w:val="24"/>
          <w:szCs w:val="24"/>
        </w:rPr>
        <w:t>)</w:t>
      </w:r>
      <w:r>
        <w:rPr>
          <w:rFonts w:ascii="Times New Roman" w:hAnsi="Times New Roman" w:cs="Times New Roman"/>
          <w:color w:val="242021"/>
          <w:sz w:val="24"/>
          <w:szCs w:val="24"/>
        </w:rPr>
        <w:fldChar w:fldCharType="end"/>
      </w:r>
      <w:r>
        <w:rPr>
          <w:rFonts w:ascii="Times New Roman" w:hAnsi="Times New Roman" w:cs="Times New Roman"/>
          <w:color w:val="242021"/>
          <w:sz w:val="24"/>
          <w:szCs w:val="24"/>
        </w:rPr>
        <w:t xml:space="preserve">. Taiwan, located at the juncture between the Philippine and Eurasian tectonic plates and also in the path of tropical cyclones, is a hotspot for landslide induced by both earthquake and typhoon. Thus, a high rate of erosion and sediment transport were well-documented </w:t>
      </w:r>
      <w:r>
        <w:rPr>
          <w:rFonts w:ascii="Times New Roman" w:hAnsi="Times New Roman" w:cs="Times New Roman"/>
          <w:color w:val="242021"/>
          <w:sz w:val="24"/>
          <w:szCs w:val="24"/>
        </w:rPr>
        <w:fldChar w:fldCharType="begin">
          <w:fldData xml:space="preserve">PEVuZE5vdGU+PENpdGU+PEF1dGhvcj5EYWRzb248L0F1dGhvcj48WWVhcj4yMDAzPC9ZZWFyPjxS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</w:fldData>
        </w:fldChar>
      </w:r>
      <w:r>
        <w:rPr>
          <w:rFonts w:ascii="Times New Roman" w:hAnsi="Times New Roman" w:cs="Times New Roman"/>
          <w:color w:val="242021"/>
          <w:sz w:val="24"/>
          <w:szCs w:val="24"/>
        </w:rPr>
        <w:instrText xml:space="preserve"> ADDIN EN.CITE </w:instrText>
      </w:r>
      <w:r>
        <w:rPr>
          <w:rFonts w:ascii="Times New Roman" w:hAnsi="Times New Roman" w:cs="Times New Roman"/>
          <w:color w:val="242021"/>
          <w:sz w:val="24"/>
          <w:szCs w:val="24"/>
        </w:rPr>
        <w:fldChar w:fldCharType="begin">
          <w:fldData xml:space="preserve">PEVuZE5vdGU+PENpdGU+PEF1dGhvcj5EYWRzb248L0F1dGhvcj48WWVhcj4yMDAzPC9ZZWFyPjxS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</w:fldData>
        </w:fldChar>
      </w:r>
      <w:r>
        <w:rPr>
          <w:rFonts w:ascii="Times New Roman" w:hAnsi="Times New Roman" w:cs="Times New Roman"/>
          <w:color w:val="242021"/>
          <w:sz w:val="24"/>
          <w:szCs w:val="24"/>
        </w:rPr>
        <w:instrText xml:space="preserve"> ADDIN EN.CITE.DATA </w:instrText>
      </w:r>
      <w:r>
        <w:rPr>
          <w:rFonts w:ascii="Times New Roman" w:hAnsi="Times New Roman" w:cs="Times New Roman"/>
          <w:color w:val="242021"/>
          <w:sz w:val="24"/>
          <w:szCs w:val="24"/>
        </w:rPr>
      </w:r>
      <w:r>
        <w:rPr>
          <w:rFonts w:ascii="Times New Roman" w:hAnsi="Times New Roman" w:cs="Times New Roman"/>
          <w:color w:val="242021"/>
          <w:sz w:val="24"/>
          <w:szCs w:val="24"/>
        </w:rPr>
        <w:fldChar w:fldCharType="end"/>
      </w:r>
      <w:r>
        <w:rPr>
          <w:rFonts w:ascii="Times New Roman" w:hAnsi="Times New Roman" w:cs="Times New Roman"/>
          <w:color w:val="242021"/>
          <w:sz w:val="24"/>
          <w:szCs w:val="24"/>
        </w:rPr>
      </w:r>
      <w:r>
        <w:rPr>
          <w:rFonts w:ascii="Times New Roman" w:hAnsi="Times New Roman" w:cs="Times New Roman"/>
          <w:color w:val="242021"/>
          <w:sz w:val="24"/>
          <w:szCs w:val="24"/>
        </w:rPr>
        <w:fldChar w:fldCharType="separate"/>
      </w:r>
      <w:r>
        <w:rPr>
          <w:rFonts w:ascii="Times New Roman" w:hAnsi="Times New Roman" w:cs="Times New Roman"/>
          <w:noProof/>
          <w:color w:val="242021"/>
          <w:sz w:val="24"/>
          <w:szCs w:val="24"/>
        </w:rPr>
        <w:t>(</w:t>
      </w:r>
      <w:hyperlink r:id="rId14" w:anchor="_ENREF_2" w:tooltip="Chen, 2013 #17" w:history="1">
        <w:r>
          <w:rPr>
            <w:rStyle w:val="Hyperlink"/>
            <w:rFonts w:ascii="Times New Roman" w:hAnsi="Times New Roman" w:cs="Times New Roman"/>
            <w:noProof/>
            <w:color w:val="242021"/>
            <w:sz w:val="24"/>
            <w:szCs w:val="24"/>
            <w:u w:val="none"/>
          </w:rPr>
          <w:t>Chen et al. 2013</w:t>
        </w:r>
      </w:hyperlink>
      <w:r>
        <w:rPr>
          <w:rFonts w:ascii="Times New Roman" w:hAnsi="Times New Roman" w:cs="Times New Roman"/>
          <w:noProof/>
          <w:color w:val="242021"/>
          <w:sz w:val="24"/>
          <w:szCs w:val="24"/>
        </w:rPr>
        <w:t xml:space="preserve">; </w:t>
      </w:r>
      <w:hyperlink r:id="rId15" w:anchor="_ENREF_3" w:tooltip="Dadson, 2003 #11" w:history="1">
        <w:r>
          <w:rPr>
            <w:rStyle w:val="Hyperlink"/>
            <w:rFonts w:ascii="Times New Roman" w:hAnsi="Times New Roman" w:cs="Times New Roman"/>
            <w:noProof/>
            <w:color w:val="242021"/>
            <w:sz w:val="24"/>
            <w:szCs w:val="24"/>
            <w:u w:val="none"/>
          </w:rPr>
          <w:t>Dadson et al. 2003</w:t>
        </w:r>
      </w:hyperlink>
      <w:r>
        <w:rPr>
          <w:rFonts w:ascii="Times New Roman" w:hAnsi="Times New Roman" w:cs="Times New Roman"/>
          <w:noProof/>
          <w:color w:val="242021"/>
          <w:sz w:val="24"/>
          <w:szCs w:val="24"/>
        </w:rPr>
        <w:t xml:space="preserve">; </w:t>
      </w:r>
      <w:hyperlink r:id="rId16" w:anchor="_ENREF_9" w:tooltip="Lin, 2008 #15" w:history="1">
        <w:r>
          <w:rPr>
            <w:rStyle w:val="Hyperlink"/>
            <w:rFonts w:ascii="Times New Roman" w:hAnsi="Times New Roman" w:cs="Times New Roman"/>
            <w:noProof/>
            <w:color w:val="242021"/>
            <w:sz w:val="24"/>
            <w:szCs w:val="24"/>
            <w:u w:val="none"/>
          </w:rPr>
          <w:t>Lin et al. 2008</w:t>
        </w:r>
      </w:hyperlink>
      <w:r>
        <w:rPr>
          <w:rFonts w:ascii="Times New Roman" w:hAnsi="Times New Roman" w:cs="Times New Roman"/>
          <w:noProof/>
          <w:color w:val="242021"/>
          <w:sz w:val="24"/>
          <w:szCs w:val="24"/>
        </w:rPr>
        <w:t xml:space="preserve">; </w:t>
      </w:r>
      <w:hyperlink r:id="rId17" w:anchor="_ENREF_12" w:tooltip="Milliman, 2007 #13" w:history="1">
        <w:r>
          <w:rPr>
            <w:rStyle w:val="Hyperlink"/>
            <w:rFonts w:ascii="Times New Roman" w:hAnsi="Times New Roman" w:cs="Times New Roman"/>
            <w:noProof/>
            <w:color w:val="242021"/>
            <w:sz w:val="24"/>
            <w:szCs w:val="24"/>
            <w:u w:val="none"/>
          </w:rPr>
          <w:t>Milliman et al. 2007</w:t>
        </w:r>
      </w:hyperlink>
      <w:r>
        <w:rPr>
          <w:rFonts w:ascii="Times New Roman" w:hAnsi="Times New Roman" w:cs="Times New Roman"/>
          <w:noProof/>
          <w:color w:val="242021"/>
          <w:sz w:val="24"/>
          <w:szCs w:val="24"/>
        </w:rPr>
        <w:t>)</w:t>
      </w:r>
      <w:r>
        <w:rPr>
          <w:rFonts w:ascii="Times New Roman" w:hAnsi="Times New Roman" w:cs="Times New Roman"/>
          <w:color w:val="242021"/>
          <w:sz w:val="24"/>
          <w:szCs w:val="24"/>
        </w:rPr>
        <w:fldChar w:fldCharType="end"/>
      </w:r>
      <w:r>
        <w:rPr>
          <w:rFonts w:ascii="Times New Roman" w:hAnsi="Times New Roman" w:cs="Times New Roman"/>
          <w:color w:val="242021"/>
          <w:sz w:val="24"/>
          <w:szCs w:val="24"/>
        </w:rPr>
        <w:t xml:space="preserve">. Previous studies in Taiwan have demonstrated that the </w:t>
      </w:r>
      <w:r>
        <w:rPr>
          <w:rFonts w:ascii="Times New Roman" w:hAnsi="Times New Roman" w:cs="Times New Roman"/>
          <w:color w:val="242021"/>
          <w:sz w:val="24"/>
          <w:szCs w:val="24"/>
        </w:rPr>
        <w:lastRenderedPageBreak/>
        <w:t xml:space="preserve">location and size of landslides induced by earthquakes and rainstorms may differ </w:t>
      </w:r>
      <w:r>
        <w:rPr>
          <w:rFonts w:ascii="Times New Roman" w:hAnsi="Times New Roman" w:cs="Times New Roman"/>
          <w:color w:val="242021"/>
          <w:sz w:val="24"/>
          <w:szCs w:val="24"/>
        </w:rPr>
        <w:fldChar w:fldCharType="begin"/>
      </w:r>
      <w:r>
        <w:rPr>
          <w:rFonts w:ascii="Times New Roman" w:hAnsi="Times New Roman" w:cs="Times New Roman"/>
          <w:color w:val="242021"/>
          <w:sz w:val="24"/>
          <w:szCs w:val="24"/>
        </w:rPr>
        <w:instrText xml:space="preserve"> ADDIN EN.CITE &lt;EndNote&gt;&lt;Cite&gt;&lt;Author&gt;Lin&lt;/Author&gt;&lt;Year&gt;2005&lt;/Year&gt;&lt;RecNum&gt;19&lt;/RecNum&gt;&lt;DisplayText&gt;(Huang and Montgomery 2014; Lin et al. 2005)&lt;/DisplayText&gt;&lt;record&gt;&lt;rec-number&gt;19&lt;/rec-number&gt;&lt;foreign-keys&gt;&lt;key app="EN" db-id="tvafxd5ped50see5vvnp2facsa5zta0xvxr9" timestamp="1601882938"&gt;19&lt;/key&gt;&lt;/foreign-keys&gt;&lt;ref-type name="Journal Article"&gt;17&lt;/ref-type&gt;&lt;contributors&gt;&lt;authors&gt;&lt;author&gt;Lin, Wen-Tzu&lt;/author&gt;&lt;author&gt;Chou, Wen-Chieh&lt;/author&gt;&lt;author&gt;Lin, Chao-Yuan&lt;/author&gt;&lt;author&gt;Huang, Pi-Hui&lt;/author&gt;&lt;author&gt;Tsai, Jing-Shyan&lt;/author&gt;&lt;/authors&gt;&lt;/contributors&gt;&lt;titles&gt;&lt;title&gt;Vegetation recovery monitoring and assessment at landslides caused by earthquake in Central Taiwan&lt;/title&gt;&lt;secondary-title&gt;Forest Ecology and Management&lt;/secondary-title&gt;&lt;/titles&gt;&lt;periodical&gt;&lt;full-title&gt;Forest Ecology and Management&lt;/full-title&gt;&lt;/periodical&gt;&lt;pages&gt;55-66&lt;/pages&gt;&lt;volume&gt;210&lt;/volume&gt;&lt;number&gt;1-3&lt;/number&gt;&lt;dates&gt;&lt;year&gt;2005&lt;/year&gt;&lt;/dates&gt;&lt;isbn&gt;0378-1127&lt;/isbn&gt;&lt;urls&gt;&lt;/urls&gt;&lt;/record&gt;&lt;/Cite&gt;&lt;Cite&gt;&lt;Author&gt;Huang&lt;/Author&gt;&lt;Year&gt;2014&lt;/Year&gt;&lt;RecNum&gt;22&lt;/RecNum&gt;&lt;record&gt;&lt;rec-number&gt;22&lt;/rec-number&gt;&lt;foreign-keys&gt;&lt;key app="EN" db-id="tvafxd5ped50see5vvnp2facsa5zta0xvxr9" timestamp="1601883079"&gt;22&lt;/key&gt;&lt;/foreign-keys&gt;&lt;ref-type name="Journal Article"&gt;17&lt;/ref-type&gt;&lt;contributors&gt;&lt;authors&gt;&lt;author&gt;Huang, Alice Y‐L&lt;/author&gt;&lt;author&gt;Montgomery, David R&lt;/author&gt;&lt;/authors&gt;&lt;/contributors&gt;&lt;titles&gt;&lt;title&gt;Topographic locations and size of earthquake‐and typhoon‐generated landslides, Tachia River, Taiwan&lt;/title&gt;&lt;secondary-title&gt;Earth Surface Processes and Landforms&lt;/secondary-title&gt;&lt;/titles&gt;&lt;periodical&gt;&lt;full-title&gt;Earth Surface Processes and Landforms&lt;/full-title&gt;&lt;/periodical&gt;&lt;pages&gt;414-418&lt;/pages&gt;&lt;volume&gt;39&lt;/volume&gt;&lt;number&gt;3&lt;/number&gt;&lt;dates&gt;&lt;year&gt;2014&lt;/year&gt;&lt;/dates&gt;&lt;isbn&gt;0197-9337&lt;/isbn&gt;&lt;urls&gt;&lt;/urls&gt;&lt;/record&gt;&lt;/Cite&gt;&lt;/EndNote&gt;</w:instrText>
      </w:r>
      <w:r>
        <w:rPr>
          <w:rFonts w:ascii="Times New Roman" w:hAnsi="Times New Roman" w:cs="Times New Roman"/>
          <w:color w:val="242021"/>
          <w:sz w:val="24"/>
          <w:szCs w:val="24"/>
        </w:rPr>
        <w:fldChar w:fldCharType="separate"/>
      </w:r>
      <w:r>
        <w:rPr>
          <w:rFonts w:ascii="Times New Roman" w:hAnsi="Times New Roman" w:cs="Times New Roman"/>
          <w:noProof/>
          <w:color w:val="242021"/>
          <w:sz w:val="24"/>
          <w:szCs w:val="24"/>
        </w:rPr>
        <w:t>(</w:t>
      </w:r>
      <w:hyperlink r:id="rId18" w:anchor="_ENREF_6" w:tooltip="Huang, 2014 #22" w:history="1">
        <w:r>
          <w:rPr>
            <w:rStyle w:val="Hyperlink"/>
            <w:rFonts w:ascii="Times New Roman" w:hAnsi="Times New Roman" w:cs="Times New Roman"/>
            <w:noProof/>
            <w:color w:val="242021"/>
            <w:sz w:val="24"/>
            <w:szCs w:val="24"/>
            <w:u w:val="none"/>
          </w:rPr>
          <w:t>Huang and Montgomery 2014</w:t>
        </w:r>
      </w:hyperlink>
      <w:r>
        <w:rPr>
          <w:rFonts w:ascii="Times New Roman" w:hAnsi="Times New Roman" w:cs="Times New Roman"/>
          <w:noProof/>
          <w:color w:val="242021"/>
          <w:sz w:val="24"/>
          <w:szCs w:val="24"/>
        </w:rPr>
        <w:t xml:space="preserve">; </w:t>
      </w:r>
      <w:hyperlink r:id="rId19" w:anchor="_ENREF_10" w:tooltip="Lin, 2005 #19" w:history="1">
        <w:r>
          <w:rPr>
            <w:rStyle w:val="Hyperlink"/>
            <w:rFonts w:ascii="Times New Roman" w:hAnsi="Times New Roman" w:cs="Times New Roman"/>
            <w:noProof/>
            <w:color w:val="242021"/>
            <w:sz w:val="24"/>
            <w:szCs w:val="24"/>
            <w:u w:val="none"/>
          </w:rPr>
          <w:t>Lin et al. 2005</w:t>
        </w:r>
      </w:hyperlink>
      <w:r>
        <w:rPr>
          <w:rFonts w:ascii="Times New Roman" w:hAnsi="Times New Roman" w:cs="Times New Roman"/>
          <w:noProof/>
          <w:color w:val="242021"/>
          <w:sz w:val="24"/>
          <w:szCs w:val="24"/>
        </w:rPr>
        <w:t>)</w:t>
      </w:r>
      <w:r>
        <w:rPr>
          <w:rFonts w:ascii="Times New Roman" w:hAnsi="Times New Roman" w:cs="Times New Roman"/>
          <w:color w:val="242021"/>
          <w:sz w:val="24"/>
          <w:szCs w:val="24"/>
        </w:rPr>
        <w:fldChar w:fldCharType="end"/>
      </w:r>
      <w:r>
        <w:rPr>
          <w:rFonts w:ascii="Times New Roman" w:hAnsi="Times New Roman" w:cs="Times New Roman"/>
          <w:color w:val="242021"/>
          <w:sz w:val="24"/>
          <w:szCs w:val="24"/>
        </w:rPr>
        <w:t>. However, they did not show definitely which events that had impacted on inducing, extending landslides by location, and timing of landslide areas. This article used satellite images from SPOT</w:t>
      </w:r>
      <w:r w:rsidR="00941FDB">
        <w:rPr>
          <w:rFonts w:ascii="Times New Roman" w:hAnsi="Times New Roman" w:cs="Times New Roman"/>
          <w:color w:val="242021"/>
          <w:sz w:val="24"/>
          <w:szCs w:val="24"/>
        </w:rPr>
        <w:t xml:space="preserve"> images</w:t>
      </w:r>
      <w:r>
        <w:rPr>
          <w:rFonts w:ascii="Times New Roman" w:hAnsi="Times New Roman" w:cs="Times New Roman"/>
          <w:color w:val="242021"/>
          <w:sz w:val="24"/>
          <w:szCs w:val="24"/>
        </w:rPr>
        <w:t xml:space="preserve"> to cover the greenness canopy in Nantou County from 1999 to 2009. The identification of differencing of NDVI values to detect landslide areas after earthquake and typhoon events at the same time.</w:t>
      </w:r>
    </w:p>
    <w:p w:rsidR="001A1514" w:rsidRDefault="001A1514" w:rsidP="006840B3">
      <w:pPr>
        <w:spacing w:after="0" w:line="240" w:lineRule="auto"/>
        <w:ind w:left="119" w:right="113"/>
        <w:jc w:val="both"/>
        <w:rPr>
          <w:rFonts w:ascii="Times New Roman" w:hAnsi="Times New Roman" w:cs="Times New Roman"/>
          <w:color w:val="242021"/>
          <w:sz w:val="24"/>
          <w:szCs w:val="24"/>
        </w:rPr>
      </w:pPr>
    </w:p>
    <w:p w:rsidR="001A1514" w:rsidRPr="00AF1641" w:rsidRDefault="001A1514" w:rsidP="006840B3">
      <w:pPr>
        <w:pStyle w:val="ListParagraph"/>
        <w:numPr>
          <w:ilvl w:val="0"/>
          <w:numId w:val="1"/>
        </w:numPr>
        <w:spacing w:after="0" w:line="240" w:lineRule="auto"/>
        <w:ind w:left="119" w:right="113" w:firstLine="0"/>
        <w:jc w:val="both"/>
        <w:rPr>
          <w:rFonts w:ascii="Times New Roman" w:hAnsi="Times New Roman" w:cs="Times New Roman"/>
          <w:color w:val="242021"/>
          <w:sz w:val="24"/>
          <w:szCs w:val="24"/>
        </w:rPr>
      </w:pPr>
      <w:r>
        <w:rPr>
          <w:rFonts w:ascii="Times New Roman" w:hAnsi="Times New Roman" w:cs="Times New Roman"/>
          <w:b/>
          <w:color w:val="242021"/>
          <w:sz w:val="24"/>
          <w:szCs w:val="24"/>
        </w:rPr>
        <w:t>MATERIALS AND METHODS</w:t>
      </w:r>
    </w:p>
    <w:p w:rsidR="00AF1641" w:rsidRDefault="00AF1641" w:rsidP="006840B3">
      <w:pPr>
        <w:pStyle w:val="ListParagraph"/>
        <w:spacing w:after="0" w:line="240" w:lineRule="auto"/>
        <w:ind w:left="119" w:right="113"/>
        <w:jc w:val="both"/>
        <w:rPr>
          <w:rFonts w:ascii="Times New Roman" w:hAnsi="Times New Roman" w:cs="Times New Roman"/>
          <w:color w:val="242021"/>
          <w:sz w:val="24"/>
          <w:szCs w:val="24"/>
        </w:rPr>
      </w:pPr>
    </w:p>
    <w:p w:rsidR="001A1514" w:rsidRPr="00AF1641" w:rsidRDefault="00AF1641" w:rsidP="006840B3">
      <w:pPr>
        <w:spacing w:after="0" w:line="240" w:lineRule="auto"/>
        <w:ind w:left="119" w:right="113"/>
        <w:jc w:val="both"/>
        <w:rPr>
          <w:rFonts w:ascii="Times New Roman" w:hAnsi="Times New Roman" w:cs="Times New Roman"/>
          <w:b/>
          <w:color w:val="242021"/>
          <w:sz w:val="24"/>
          <w:szCs w:val="24"/>
        </w:rPr>
      </w:pPr>
      <w:r w:rsidRPr="00AF1641">
        <w:rPr>
          <w:rFonts w:ascii="Times New Roman" w:hAnsi="Times New Roman" w:cs="Times New Roman"/>
          <w:b/>
          <w:color w:val="242021"/>
          <w:sz w:val="24"/>
          <w:szCs w:val="24"/>
        </w:rPr>
        <w:t>2.</w:t>
      </w:r>
      <w:r>
        <w:rPr>
          <w:rFonts w:ascii="Times New Roman" w:hAnsi="Times New Roman" w:cs="Times New Roman"/>
          <w:b/>
          <w:color w:val="242021"/>
          <w:sz w:val="24"/>
          <w:szCs w:val="24"/>
        </w:rPr>
        <w:t xml:space="preserve">1. </w:t>
      </w:r>
      <w:r w:rsidR="001A1514" w:rsidRPr="00AF1641">
        <w:rPr>
          <w:rFonts w:ascii="Times New Roman" w:hAnsi="Times New Roman" w:cs="Times New Roman"/>
          <w:b/>
          <w:color w:val="242021"/>
          <w:sz w:val="24"/>
          <w:szCs w:val="24"/>
        </w:rPr>
        <w:t>Study area</w:t>
      </w:r>
    </w:p>
    <w:p w:rsidR="00AF1641" w:rsidRDefault="00AF1641" w:rsidP="006840B3">
      <w:pPr>
        <w:spacing w:after="0" w:line="240" w:lineRule="auto"/>
        <w:ind w:left="119" w:right="113"/>
        <w:jc w:val="both"/>
        <w:rPr>
          <w:rFonts w:ascii="Times New Roman" w:hAnsi="Times New Roman" w:cs="Times New Roman"/>
          <w:color w:val="242021"/>
          <w:sz w:val="24"/>
          <w:szCs w:val="24"/>
        </w:rPr>
      </w:pPr>
    </w:p>
    <w:p w:rsidR="001A1514" w:rsidRDefault="001A1514" w:rsidP="006840B3">
      <w:pPr>
        <w:spacing w:after="0" w:line="240" w:lineRule="auto"/>
        <w:ind w:left="119" w:right="113"/>
        <w:jc w:val="both"/>
        <w:rPr>
          <w:rFonts w:ascii="Times New Roman" w:hAnsi="Times New Roman" w:cs="Times New Roman"/>
          <w:color w:val="242021"/>
          <w:sz w:val="24"/>
          <w:szCs w:val="24"/>
        </w:rPr>
      </w:pPr>
      <w:r>
        <w:rPr>
          <w:rFonts w:ascii="Times New Roman" w:hAnsi="Times New Roman" w:cs="Times New Roman"/>
          <w:color w:val="242021"/>
          <w:sz w:val="24"/>
          <w:szCs w:val="24"/>
        </w:rPr>
        <w:t xml:space="preserve">The study area is located in the Nantou county region along the </w:t>
      </w:r>
      <w:proofErr w:type="spellStart"/>
      <w:r>
        <w:rPr>
          <w:rFonts w:ascii="Times New Roman" w:hAnsi="Times New Roman" w:cs="Times New Roman"/>
          <w:color w:val="242021"/>
          <w:sz w:val="24"/>
          <w:szCs w:val="24"/>
        </w:rPr>
        <w:t>Chelungpu</w:t>
      </w:r>
      <w:proofErr w:type="spellEnd"/>
      <w:r>
        <w:rPr>
          <w:rFonts w:ascii="Times New Roman" w:hAnsi="Times New Roman" w:cs="Times New Roman"/>
          <w:color w:val="242021"/>
          <w:sz w:val="24"/>
          <w:szCs w:val="24"/>
        </w:rPr>
        <w:t xml:space="preserve"> Fault, where was suffered the major damage of the Chi-Chi earthquake on September 21, 1999. During the Chi-Chi earthquake occurred, the </w:t>
      </w:r>
      <w:r>
        <w:rPr>
          <w:rFonts w:ascii="Times New Roman" w:hAnsi="Times New Roman" w:cs="Times New Roman"/>
          <w:color w:val="202122"/>
          <w:sz w:val="24"/>
          <w:szCs w:val="24"/>
          <w:shd w:val="clear" w:color="auto" w:fill="FFFFFF"/>
        </w:rPr>
        <w:t>fault stretched along the foothills of the central mountains in Nantou county. Areas along the fault were lifted to 7m. In the northern end part of the fault, the earthquake created a waterfall with nearly 7m in height due to the surface rupture offset the channel of the </w:t>
      </w:r>
      <w:proofErr w:type="spellStart"/>
      <w:r>
        <w:rPr>
          <w:rFonts w:ascii="Times New Roman" w:hAnsi="Times New Roman" w:cs="Times New Roman"/>
          <w:color w:val="202122"/>
          <w:sz w:val="24"/>
          <w:szCs w:val="24"/>
          <w:shd w:val="clear" w:color="auto" w:fill="FFFFFF"/>
        </w:rPr>
        <w:t>Daiia</w:t>
      </w:r>
      <w:proofErr w:type="spellEnd"/>
      <w:r>
        <w:rPr>
          <w:rFonts w:ascii="Times New Roman" w:hAnsi="Times New Roman" w:cs="Times New Roman"/>
          <w:color w:val="202122"/>
          <w:sz w:val="24"/>
          <w:szCs w:val="24"/>
          <w:shd w:val="clear" w:color="auto" w:fill="FFFFFF"/>
        </w:rPr>
        <w:t xml:space="preserve"> River. The total surface rupture was about 100 km in length. The climate data obtained from the Taiwan Central Weather Bureau illustrated that n</w:t>
      </w:r>
      <w:r>
        <w:rPr>
          <w:rFonts w:ascii="Times New Roman" w:hAnsi="Times New Roman" w:cs="Times New Roman"/>
          <w:color w:val="242021"/>
          <w:sz w:val="24"/>
          <w:szCs w:val="24"/>
        </w:rPr>
        <w:t>ot only earthquakes but also typhoons changed dramatically, followed by time and space, the efficient magnitude generally decreasing with the distance from the event’s epicenter. From 1999 to 2009, Nantou county experienced two earthquakes with magnitude Mw ≥ 6 (Table 1), the best-known being the Chi-Chi earthquake (September 21, 1999), and its major aftershock (October 22, 1999). However, earthquake is not used for the main cause of landslide in Taiwan, typhoon is also the representing factor triggering landslides. The average annual precipitation in Taiwan is around 2500 mm. The rain season from May to October</w:t>
      </w:r>
      <w:r w:rsidR="00E5118E">
        <w:rPr>
          <w:rFonts w:ascii="Times New Roman" w:hAnsi="Times New Roman" w:cs="Times New Roman"/>
          <w:color w:val="242021"/>
          <w:sz w:val="24"/>
          <w:szCs w:val="24"/>
          <w:lang w:val="vi-VN"/>
        </w:rPr>
        <w:t xml:space="preserve"> </w:t>
      </w:r>
      <w:r>
        <w:rPr>
          <w:rFonts w:ascii="Times New Roman" w:hAnsi="Times New Roman" w:cs="Times New Roman"/>
          <w:color w:val="242021"/>
          <w:sz w:val="24"/>
          <w:szCs w:val="24"/>
        </w:rPr>
        <w:t xml:space="preserve">concentrates over 70% </w:t>
      </w:r>
      <w:bookmarkStart w:id="4" w:name="OLE_LINK5"/>
      <w:r>
        <w:rPr>
          <w:rFonts w:ascii="Times New Roman" w:hAnsi="Times New Roman" w:cs="Times New Roman"/>
          <w:color w:val="242021"/>
          <w:sz w:val="24"/>
          <w:szCs w:val="24"/>
        </w:rPr>
        <w:t>precipitation total amount</w:t>
      </w:r>
      <w:bookmarkEnd w:id="4"/>
      <w:r>
        <w:rPr>
          <w:rFonts w:ascii="Times New Roman" w:hAnsi="Times New Roman" w:cs="Times New Roman"/>
          <w:color w:val="242021"/>
          <w:sz w:val="24"/>
          <w:szCs w:val="24"/>
        </w:rPr>
        <w:t xml:space="preserve"> of a year. Between the period of 1999 and 2009, Nantou county had been attacked by 16 typhoons (Table 2) with the maximum one-day rainfall, was occurred by the Morakot typhoon (August 5-10, 2009), counted to 1600mm/day.</w:t>
      </w:r>
    </w:p>
    <w:p w:rsidR="001A1514" w:rsidRDefault="001A1514" w:rsidP="006840B3">
      <w:pPr>
        <w:spacing w:after="0" w:line="240" w:lineRule="auto"/>
        <w:ind w:left="119" w:right="113"/>
        <w:jc w:val="both"/>
        <w:rPr>
          <w:rFonts w:ascii="Times New Roman" w:hAnsi="Times New Roman" w:cs="Times New Roman"/>
          <w:color w:val="242021"/>
          <w:sz w:val="24"/>
          <w:szCs w:val="24"/>
        </w:rPr>
      </w:pPr>
    </w:p>
    <w:p w:rsidR="001A1514" w:rsidRDefault="001A1514" w:rsidP="006840B3">
      <w:pPr>
        <w:spacing w:after="0" w:line="240" w:lineRule="auto"/>
        <w:ind w:left="119" w:right="113"/>
        <w:jc w:val="center"/>
        <w:rPr>
          <w:rFonts w:ascii="Times New Roman" w:hAnsi="Times New Roman" w:cs="Times New Roman"/>
          <w:color w:val="242021"/>
          <w:sz w:val="24"/>
          <w:szCs w:val="24"/>
        </w:rPr>
      </w:pPr>
      <w:r>
        <w:rPr>
          <w:rFonts w:ascii="Times New Roman" w:hAnsi="Times New Roman" w:cs="Times New Roman"/>
          <w:color w:val="242021"/>
          <w:sz w:val="24"/>
          <w:szCs w:val="24"/>
        </w:rPr>
        <w:t>Table 1. Earthquakes with magnitude M</w:t>
      </w:r>
      <w:r>
        <w:rPr>
          <w:rFonts w:ascii="Times New Roman" w:hAnsi="Times New Roman" w:cs="Times New Roman"/>
          <w:color w:val="242021"/>
          <w:sz w:val="24"/>
          <w:szCs w:val="24"/>
          <w:vertAlign w:val="subscript"/>
        </w:rPr>
        <w:t>w</w:t>
      </w:r>
      <w:r w:rsidR="00973A39">
        <w:rPr>
          <w:rFonts w:ascii="Times New Roman" w:hAnsi="Times New Roman" w:cs="Times New Roman"/>
          <w:color w:val="242021"/>
          <w:sz w:val="24"/>
          <w:szCs w:val="24"/>
        </w:rPr>
        <w:t xml:space="preserve"> ≥ </w:t>
      </w:r>
      <w:r>
        <w:rPr>
          <w:rFonts w:ascii="Times New Roman" w:hAnsi="Times New Roman" w:cs="Times New Roman"/>
          <w:color w:val="242021"/>
          <w:sz w:val="24"/>
          <w:szCs w:val="24"/>
        </w:rPr>
        <w:t>6 in Nantou county from 1999 to 2009</w:t>
      </w:r>
    </w:p>
    <w:tbl>
      <w:tblPr>
        <w:tblStyle w:val="TableGrid"/>
        <w:tblW w:w="9319" w:type="dxa"/>
        <w:jc w:val="center"/>
        <w:tblInd w:w="0" w:type="dxa"/>
        <w:tblLook w:val="04A0" w:firstRow="1" w:lastRow="0" w:firstColumn="1" w:lastColumn="0" w:noHBand="0" w:noVBand="1"/>
      </w:tblPr>
      <w:tblGrid>
        <w:gridCol w:w="1271"/>
        <w:gridCol w:w="2484"/>
        <w:gridCol w:w="1035"/>
        <w:gridCol w:w="1435"/>
        <w:gridCol w:w="1357"/>
        <w:gridCol w:w="1737"/>
      </w:tblGrid>
      <w:tr w:rsidR="001A1514" w:rsidTr="00C761F0">
        <w:trPr>
          <w:jc w:val="center"/>
        </w:trPr>
        <w:tc>
          <w:tcPr>
            <w:tcW w:w="3755" w:type="dxa"/>
            <w:gridSpan w:val="2"/>
            <w:tcBorders>
              <w:top w:val="single" w:sz="4" w:space="0" w:color="auto"/>
              <w:left w:val="single" w:sz="4" w:space="0" w:color="auto"/>
              <w:bottom w:val="single" w:sz="4" w:space="0" w:color="auto"/>
              <w:right w:val="single" w:sz="4" w:space="0" w:color="auto"/>
            </w:tcBorders>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p>
        </w:tc>
        <w:tc>
          <w:tcPr>
            <w:tcW w:w="3827" w:type="dxa"/>
            <w:gridSpan w:val="3"/>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Epicenter</w:t>
            </w:r>
          </w:p>
        </w:tc>
        <w:tc>
          <w:tcPr>
            <w:tcW w:w="1737" w:type="dxa"/>
            <w:tcBorders>
              <w:top w:val="single" w:sz="4" w:space="0" w:color="auto"/>
              <w:left w:val="single" w:sz="4" w:space="0" w:color="auto"/>
              <w:bottom w:val="single" w:sz="4" w:space="0" w:color="auto"/>
              <w:right w:val="single" w:sz="4" w:space="0" w:color="auto"/>
            </w:tcBorders>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p>
        </w:tc>
      </w:tr>
      <w:tr w:rsidR="00CA5F99" w:rsidTr="00C761F0">
        <w:trPr>
          <w:jc w:val="center"/>
        </w:trPr>
        <w:tc>
          <w:tcPr>
            <w:tcW w:w="1271"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Name</w:t>
            </w:r>
          </w:p>
        </w:tc>
        <w:tc>
          <w:tcPr>
            <w:tcW w:w="2484"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Date</w:t>
            </w:r>
          </w:p>
        </w:tc>
        <w:tc>
          <w:tcPr>
            <w:tcW w:w="1035"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Depth</w:t>
            </w:r>
          </w:p>
        </w:tc>
        <w:tc>
          <w:tcPr>
            <w:tcW w:w="1435"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Longitude</w:t>
            </w:r>
          </w:p>
        </w:tc>
        <w:tc>
          <w:tcPr>
            <w:tcW w:w="1357"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Latitude</w:t>
            </w:r>
          </w:p>
        </w:tc>
        <w:tc>
          <w:tcPr>
            <w:tcW w:w="1737"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Magnitude</w:t>
            </w:r>
          </w:p>
        </w:tc>
      </w:tr>
      <w:tr w:rsidR="00CA5F99" w:rsidTr="00C761F0">
        <w:trPr>
          <w:jc w:val="center"/>
        </w:trPr>
        <w:tc>
          <w:tcPr>
            <w:tcW w:w="1271"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both"/>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Chi-Chi</w:t>
            </w:r>
          </w:p>
        </w:tc>
        <w:tc>
          <w:tcPr>
            <w:tcW w:w="2484" w:type="dxa"/>
            <w:tcBorders>
              <w:top w:val="single" w:sz="4" w:space="0" w:color="auto"/>
              <w:left w:val="single" w:sz="4" w:space="0" w:color="auto"/>
              <w:bottom w:val="single" w:sz="4" w:space="0" w:color="auto"/>
              <w:right w:val="single" w:sz="4" w:space="0" w:color="auto"/>
            </w:tcBorders>
            <w:hideMark/>
          </w:tcPr>
          <w:p w:rsidR="001A1514" w:rsidRDefault="001A1514" w:rsidP="00CA5F99">
            <w:pPr>
              <w:spacing w:after="0" w:line="240" w:lineRule="auto"/>
              <w:ind w:left="119" w:right="113"/>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September 21, 1999</w:t>
            </w:r>
          </w:p>
          <w:p w:rsidR="001A1514" w:rsidRDefault="001A1514" w:rsidP="006840B3">
            <w:pPr>
              <w:spacing w:after="0" w:line="240" w:lineRule="auto"/>
              <w:ind w:left="119" w:right="113"/>
              <w:jc w:val="both"/>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October 22, 1999</w:t>
            </w:r>
          </w:p>
        </w:tc>
        <w:tc>
          <w:tcPr>
            <w:tcW w:w="1035"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8.0</w:t>
            </w:r>
          </w:p>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12.1</w:t>
            </w:r>
          </w:p>
        </w:tc>
        <w:tc>
          <w:tcPr>
            <w:tcW w:w="1435"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120.82</w:t>
            </w:r>
          </w:p>
        </w:tc>
        <w:tc>
          <w:tcPr>
            <w:tcW w:w="1357"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23.85</w:t>
            </w:r>
          </w:p>
        </w:tc>
        <w:tc>
          <w:tcPr>
            <w:tcW w:w="1737"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7.6</w:t>
            </w:r>
          </w:p>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6.4</w:t>
            </w:r>
          </w:p>
        </w:tc>
      </w:tr>
      <w:tr w:rsidR="00CA5F99" w:rsidTr="00C761F0">
        <w:trPr>
          <w:jc w:val="center"/>
        </w:trPr>
        <w:tc>
          <w:tcPr>
            <w:tcW w:w="1271"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both"/>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Chiayi</w:t>
            </w:r>
          </w:p>
        </w:tc>
        <w:tc>
          <w:tcPr>
            <w:tcW w:w="2484"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both"/>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March 31, 2002</w:t>
            </w:r>
          </w:p>
        </w:tc>
        <w:tc>
          <w:tcPr>
            <w:tcW w:w="1035"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9.6</w:t>
            </w:r>
          </w:p>
        </w:tc>
        <w:tc>
          <w:tcPr>
            <w:tcW w:w="1435"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122.17</w:t>
            </w:r>
          </w:p>
        </w:tc>
        <w:tc>
          <w:tcPr>
            <w:tcW w:w="1357"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24.24</w:t>
            </w:r>
          </w:p>
        </w:tc>
        <w:tc>
          <w:tcPr>
            <w:tcW w:w="1737"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6.8</w:t>
            </w:r>
          </w:p>
        </w:tc>
      </w:tr>
    </w:tbl>
    <w:p w:rsidR="008E6B32" w:rsidRDefault="008E6B32" w:rsidP="006840B3">
      <w:pPr>
        <w:spacing w:after="0" w:line="240" w:lineRule="auto"/>
        <w:ind w:left="119" w:right="113"/>
        <w:jc w:val="center"/>
        <w:rPr>
          <w:rFonts w:ascii="Times New Roman" w:hAnsi="Times New Roman" w:cs="Times New Roman"/>
          <w:color w:val="242021"/>
          <w:sz w:val="24"/>
          <w:szCs w:val="24"/>
        </w:rPr>
      </w:pPr>
    </w:p>
    <w:p w:rsidR="001A1514" w:rsidRDefault="001A1514" w:rsidP="006840B3">
      <w:pPr>
        <w:spacing w:after="0" w:line="240" w:lineRule="auto"/>
        <w:ind w:left="119" w:right="113"/>
        <w:jc w:val="center"/>
        <w:rPr>
          <w:rFonts w:ascii="Times New Roman" w:hAnsi="Times New Roman" w:cs="Times New Roman"/>
          <w:color w:val="242021"/>
          <w:sz w:val="24"/>
          <w:szCs w:val="24"/>
        </w:rPr>
      </w:pPr>
      <w:r>
        <w:rPr>
          <w:rFonts w:ascii="Times New Roman" w:hAnsi="Times New Roman" w:cs="Times New Roman"/>
          <w:color w:val="242021"/>
          <w:sz w:val="24"/>
          <w:szCs w:val="24"/>
        </w:rPr>
        <w:t>Table 2. Typhoons with maximum rainfall per day &gt; 200mm/day</w:t>
      </w:r>
    </w:p>
    <w:p w:rsidR="008E4776" w:rsidRDefault="001A1514" w:rsidP="008E4776">
      <w:pPr>
        <w:spacing w:after="0" w:line="240" w:lineRule="auto"/>
        <w:ind w:left="119" w:right="113"/>
        <w:jc w:val="center"/>
        <w:rPr>
          <w:rFonts w:ascii="Times New Roman" w:hAnsi="Times New Roman" w:cs="Times New Roman"/>
          <w:color w:val="242021"/>
          <w:sz w:val="24"/>
          <w:szCs w:val="24"/>
        </w:rPr>
      </w:pPr>
      <w:r>
        <w:rPr>
          <w:rFonts w:ascii="Times New Roman" w:hAnsi="Times New Roman" w:cs="Times New Roman"/>
          <w:color w:val="242021"/>
          <w:sz w:val="24"/>
          <w:szCs w:val="24"/>
        </w:rPr>
        <w:t>in Nantou</w:t>
      </w:r>
      <w:bookmarkStart w:id="5" w:name="_GoBack"/>
      <w:bookmarkEnd w:id="5"/>
      <w:r>
        <w:rPr>
          <w:rFonts w:ascii="Times New Roman" w:hAnsi="Times New Roman" w:cs="Times New Roman"/>
          <w:color w:val="242021"/>
          <w:sz w:val="24"/>
          <w:szCs w:val="24"/>
        </w:rPr>
        <w:t xml:space="preserve"> county from 1999 to 2009</w:t>
      </w:r>
    </w:p>
    <w:tbl>
      <w:tblPr>
        <w:tblStyle w:val="TableGrid"/>
        <w:tblW w:w="9401" w:type="dxa"/>
        <w:tblInd w:w="0" w:type="dxa"/>
        <w:tblLayout w:type="fixed"/>
        <w:tblLook w:val="04A0" w:firstRow="1" w:lastRow="0" w:firstColumn="1" w:lastColumn="0" w:noHBand="0" w:noVBand="1"/>
      </w:tblPr>
      <w:tblGrid>
        <w:gridCol w:w="2263"/>
        <w:gridCol w:w="3841"/>
        <w:gridCol w:w="3297"/>
      </w:tblGrid>
      <w:tr w:rsidR="001A1514" w:rsidTr="0080392C">
        <w:tc>
          <w:tcPr>
            <w:tcW w:w="2263"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lastRenderedPageBreak/>
              <w:t>Typhoon</w:t>
            </w:r>
          </w:p>
        </w:tc>
        <w:tc>
          <w:tcPr>
            <w:tcW w:w="3841" w:type="dxa"/>
            <w:tcBorders>
              <w:top w:val="single" w:sz="4" w:space="0" w:color="auto"/>
              <w:left w:val="single" w:sz="4" w:space="0" w:color="auto"/>
              <w:bottom w:val="single" w:sz="4" w:space="0" w:color="auto"/>
              <w:right w:val="single" w:sz="4" w:space="0" w:color="auto"/>
            </w:tcBorders>
            <w:hideMark/>
          </w:tcPr>
          <w:p w:rsidR="001A1514" w:rsidRDefault="001A1514" w:rsidP="0080392C">
            <w:pPr>
              <w:spacing w:after="0" w:line="240" w:lineRule="auto"/>
              <w:ind w:left="119" w:right="113"/>
              <w:jc w:val="center"/>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Date</w:t>
            </w:r>
          </w:p>
        </w:tc>
        <w:tc>
          <w:tcPr>
            <w:tcW w:w="3297"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Maximum rainfall per day (mm/day)</w:t>
            </w:r>
          </w:p>
        </w:tc>
      </w:tr>
      <w:tr w:rsidR="001A1514" w:rsidTr="0080392C">
        <w:tc>
          <w:tcPr>
            <w:tcW w:w="2263"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proofErr w:type="spellStart"/>
            <w:r>
              <w:rPr>
                <w:rFonts w:ascii="Times New Roman" w:hAnsi="Times New Roman" w:cs="Times New Roman"/>
                <w:color w:val="242021"/>
                <w:kern w:val="2"/>
                <w:sz w:val="24"/>
                <w:szCs w:val="24"/>
              </w:rPr>
              <w:t>Bilis</w:t>
            </w:r>
            <w:proofErr w:type="spellEnd"/>
          </w:p>
        </w:tc>
        <w:tc>
          <w:tcPr>
            <w:tcW w:w="3841" w:type="dxa"/>
            <w:tcBorders>
              <w:top w:val="single" w:sz="4" w:space="0" w:color="auto"/>
              <w:left w:val="single" w:sz="4" w:space="0" w:color="auto"/>
              <w:bottom w:val="single" w:sz="4" w:space="0" w:color="auto"/>
              <w:right w:val="single" w:sz="4" w:space="0" w:color="auto"/>
            </w:tcBorders>
            <w:hideMark/>
          </w:tcPr>
          <w:p w:rsidR="001A1514" w:rsidRDefault="001A1514" w:rsidP="0080392C">
            <w:pPr>
              <w:spacing w:after="0" w:line="240" w:lineRule="auto"/>
              <w:ind w:left="119" w:right="113"/>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August 21-23, 2000</w:t>
            </w:r>
          </w:p>
        </w:tc>
        <w:tc>
          <w:tcPr>
            <w:tcW w:w="3297"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255.5</w:t>
            </w:r>
          </w:p>
        </w:tc>
      </w:tr>
      <w:tr w:rsidR="001A1514" w:rsidTr="0080392C">
        <w:tc>
          <w:tcPr>
            <w:tcW w:w="2263"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proofErr w:type="spellStart"/>
            <w:r>
              <w:rPr>
                <w:rFonts w:ascii="Times New Roman" w:hAnsi="Times New Roman" w:cs="Times New Roman"/>
                <w:color w:val="242021"/>
                <w:kern w:val="2"/>
                <w:sz w:val="24"/>
                <w:szCs w:val="24"/>
              </w:rPr>
              <w:t>Xangsane</w:t>
            </w:r>
            <w:proofErr w:type="spellEnd"/>
          </w:p>
        </w:tc>
        <w:tc>
          <w:tcPr>
            <w:tcW w:w="3841" w:type="dxa"/>
            <w:tcBorders>
              <w:top w:val="single" w:sz="4" w:space="0" w:color="auto"/>
              <w:left w:val="single" w:sz="4" w:space="0" w:color="auto"/>
              <w:bottom w:val="single" w:sz="4" w:space="0" w:color="auto"/>
              <w:right w:val="single" w:sz="4" w:space="0" w:color="auto"/>
            </w:tcBorders>
            <w:hideMark/>
          </w:tcPr>
          <w:p w:rsidR="001A1514" w:rsidRDefault="001A1514" w:rsidP="0080392C">
            <w:pPr>
              <w:spacing w:after="0" w:line="240" w:lineRule="auto"/>
              <w:ind w:left="119" w:right="113"/>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October 30 – November. 01, 2000</w:t>
            </w:r>
          </w:p>
        </w:tc>
        <w:tc>
          <w:tcPr>
            <w:tcW w:w="3297"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241.5</w:t>
            </w:r>
          </w:p>
        </w:tc>
      </w:tr>
      <w:tr w:rsidR="001A1514" w:rsidTr="0080392C">
        <w:tc>
          <w:tcPr>
            <w:tcW w:w="2263"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proofErr w:type="spellStart"/>
            <w:r>
              <w:rPr>
                <w:rFonts w:ascii="Times New Roman" w:hAnsi="Times New Roman" w:cs="Times New Roman"/>
                <w:color w:val="242021"/>
                <w:kern w:val="2"/>
                <w:sz w:val="24"/>
                <w:szCs w:val="24"/>
              </w:rPr>
              <w:t>Toraji</w:t>
            </w:r>
            <w:proofErr w:type="spellEnd"/>
          </w:p>
        </w:tc>
        <w:tc>
          <w:tcPr>
            <w:tcW w:w="3841" w:type="dxa"/>
            <w:tcBorders>
              <w:top w:val="single" w:sz="4" w:space="0" w:color="auto"/>
              <w:left w:val="single" w:sz="4" w:space="0" w:color="auto"/>
              <w:bottom w:val="single" w:sz="4" w:space="0" w:color="auto"/>
              <w:right w:val="single" w:sz="4" w:space="0" w:color="auto"/>
            </w:tcBorders>
            <w:hideMark/>
          </w:tcPr>
          <w:p w:rsidR="001A1514" w:rsidRDefault="001A1514" w:rsidP="0080392C">
            <w:pPr>
              <w:spacing w:after="0" w:line="240" w:lineRule="auto"/>
              <w:ind w:left="119" w:right="113"/>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July 28-31, 2001</w:t>
            </w:r>
          </w:p>
        </w:tc>
        <w:tc>
          <w:tcPr>
            <w:tcW w:w="3297"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757</w:t>
            </w:r>
          </w:p>
        </w:tc>
      </w:tr>
      <w:tr w:rsidR="001A1514" w:rsidTr="0080392C">
        <w:tc>
          <w:tcPr>
            <w:tcW w:w="2263"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proofErr w:type="spellStart"/>
            <w:r>
              <w:rPr>
                <w:rFonts w:ascii="Times New Roman" w:hAnsi="Times New Roman" w:cs="Times New Roman"/>
                <w:color w:val="242021"/>
                <w:kern w:val="2"/>
                <w:sz w:val="24"/>
                <w:szCs w:val="24"/>
              </w:rPr>
              <w:t>Nari</w:t>
            </w:r>
            <w:proofErr w:type="spellEnd"/>
          </w:p>
        </w:tc>
        <w:tc>
          <w:tcPr>
            <w:tcW w:w="3841" w:type="dxa"/>
            <w:tcBorders>
              <w:top w:val="single" w:sz="4" w:space="0" w:color="auto"/>
              <w:left w:val="single" w:sz="4" w:space="0" w:color="auto"/>
              <w:bottom w:val="single" w:sz="4" w:space="0" w:color="auto"/>
              <w:right w:val="single" w:sz="4" w:space="0" w:color="auto"/>
            </w:tcBorders>
            <w:hideMark/>
          </w:tcPr>
          <w:p w:rsidR="001A1514" w:rsidRDefault="001A1514" w:rsidP="0080392C">
            <w:pPr>
              <w:spacing w:after="0" w:line="240" w:lineRule="auto"/>
              <w:ind w:left="119" w:right="113"/>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September 13-19, 2001</w:t>
            </w:r>
          </w:p>
        </w:tc>
        <w:tc>
          <w:tcPr>
            <w:tcW w:w="3297"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371</w:t>
            </w:r>
          </w:p>
        </w:tc>
      </w:tr>
      <w:tr w:rsidR="001A1514" w:rsidTr="0080392C">
        <w:tc>
          <w:tcPr>
            <w:tcW w:w="2263"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proofErr w:type="spellStart"/>
            <w:r>
              <w:rPr>
                <w:rFonts w:ascii="Times New Roman" w:hAnsi="Times New Roman" w:cs="Times New Roman"/>
                <w:color w:val="242021"/>
                <w:kern w:val="2"/>
                <w:sz w:val="24"/>
                <w:szCs w:val="24"/>
              </w:rPr>
              <w:t>Haitang</w:t>
            </w:r>
            <w:proofErr w:type="spellEnd"/>
          </w:p>
        </w:tc>
        <w:tc>
          <w:tcPr>
            <w:tcW w:w="3841" w:type="dxa"/>
            <w:tcBorders>
              <w:top w:val="single" w:sz="4" w:space="0" w:color="auto"/>
              <w:left w:val="single" w:sz="4" w:space="0" w:color="auto"/>
              <w:bottom w:val="single" w:sz="4" w:space="0" w:color="auto"/>
              <w:right w:val="single" w:sz="4" w:space="0" w:color="auto"/>
            </w:tcBorders>
            <w:hideMark/>
          </w:tcPr>
          <w:p w:rsidR="001A1514" w:rsidRDefault="001A1514" w:rsidP="0080392C">
            <w:pPr>
              <w:spacing w:after="0" w:line="240" w:lineRule="auto"/>
              <w:ind w:left="119" w:right="113"/>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July 16-20, 2005</w:t>
            </w:r>
          </w:p>
        </w:tc>
        <w:tc>
          <w:tcPr>
            <w:tcW w:w="3297"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683.5</w:t>
            </w:r>
          </w:p>
        </w:tc>
      </w:tr>
      <w:tr w:rsidR="001A1514" w:rsidTr="0080392C">
        <w:tc>
          <w:tcPr>
            <w:tcW w:w="2263"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proofErr w:type="spellStart"/>
            <w:r>
              <w:rPr>
                <w:rFonts w:ascii="Times New Roman" w:hAnsi="Times New Roman" w:cs="Times New Roman"/>
                <w:color w:val="242021"/>
                <w:kern w:val="2"/>
                <w:sz w:val="24"/>
                <w:szCs w:val="24"/>
              </w:rPr>
              <w:t>Matsa</w:t>
            </w:r>
            <w:proofErr w:type="spellEnd"/>
          </w:p>
        </w:tc>
        <w:tc>
          <w:tcPr>
            <w:tcW w:w="3841" w:type="dxa"/>
            <w:tcBorders>
              <w:top w:val="single" w:sz="4" w:space="0" w:color="auto"/>
              <w:left w:val="single" w:sz="4" w:space="0" w:color="auto"/>
              <w:bottom w:val="single" w:sz="4" w:space="0" w:color="auto"/>
              <w:right w:val="single" w:sz="4" w:space="0" w:color="auto"/>
            </w:tcBorders>
            <w:hideMark/>
          </w:tcPr>
          <w:p w:rsidR="001A1514" w:rsidRDefault="001A1514" w:rsidP="0080392C">
            <w:pPr>
              <w:spacing w:after="0" w:line="240" w:lineRule="auto"/>
              <w:ind w:left="119" w:right="113"/>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August 3-6, 2005</w:t>
            </w:r>
          </w:p>
        </w:tc>
        <w:tc>
          <w:tcPr>
            <w:tcW w:w="3297"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418</w:t>
            </w:r>
          </w:p>
        </w:tc>
      </w:tr>
      <w:tr w:rsidR="001A1514" w:rsidTr="0080392C">
        <w:tc>
          <w:tcPr>
            <w:tcW w:w="2263"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proofErr w:type="spellStart"/>
            <w:r>
              <w:rPr>
                <w:rFonts w:ascii="Times New Roman" w:hAnsi="Times New Roman" w:cs="Times New Roman"/>
                <w:color w:val="242021"/>
                <w:kern w:val="2"/>
                <w:sz w:val="24"/>
                <w:szCs w:val="24"/>
              </w:rPr>
              <w:t>Talim</w:t>
            </w:r>
            <w:proofErr w:type="spellEnd"/>
          </w:p>
        </w:tc>
        <w:tc>
          <w:tcPr>
            <w:tcW w:w="3841" w:type="dxa"/>
            <w:tcBorders>
              <w:top w:val="single" w:sz="4" w:space="0" w:color="auto"/>
              <w:left w:val="single" w:sz="4" w:space="0" w:color="auto"/>
              <w:bottom w:val="single" w:sz="4" w:space="0" w:color="auto"/>
              <w:right w:val="single" w:sz="4" w:space="0" w:color="auto"/>
            </w:tcBorders>
            <w:hideMark/>
          </w:tcPr>
          <w:p w:rsidR="001A1514" w:rsidRDefault="001A1514" w:rsidP="0080392C">
            <w:pPr>
              <w:spacing w:after="0" w:line="240" w:lineRule="auto"/>
              <w:ind w:left="119" w:right="113"/>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August 30 – September 1, 2005</w:t>
            </w:r>
          </w:p>
        </w:tc>
        <w:tc>
          <w:tcPr>
            <w:tcW w:w="3297"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634.5</w:t>
            </w:r>
          </w:p>
        </w:tc>
      </w:tr>
      <w:tr w:rsidR="001A1514" w:rsidTr="0080392C">
        <w:tc>
          <w:tcPr>
            <w:tcW w:w="2263"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proofErr w:type="spellStart"/>
            <w:r>
              <w:rPr>
                <w:rFonts w:ascii="Times New Roman" w:hAnsi="Times New Roman" w:cs="Times New Roman"/>
                <w:color w:val="242021"/>
                <w:kern w:val="2"/>
                <w:sz w:val="24"/>
                <w:szCs w:val="24"/>
              </w:rPr>
              <w:t>Bilis</w:t>
            </w:r>
            <w:proofErr w:type="spellEnd"/>
          </w:p>
        </w:tc>
        <w:tc>
          <w:tcPr>
            <w:tcW w:w="3841" w:type="dxa"/>
            <w:tcBorders>
              <w:top w:val="single" w:sz="4" w:space="0" w:color="auto"/>
              <w:left w:val="single" w:sz="4" w:space="0" w:color="auto"/>
              <w:bottom w:val="single" w:sz="4" w:space="0" w:color="auto"/>
              <w:right w:val="single" w:sz="4" w:space="0" w:color="auto"/>
            </w:tcBorders>
            <w:hideMark/>
          </w:tcPr>
          <w:p w:rsidR="001A1514" w:rsidRDefault="001A1514" w:rsidP="0080392C">
            <w:pPr>
              <w:spacing w:after="0" w:line="240" w:lineRule="auto"/>
              <w:ind w:left="119" w:right="113"/>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July 12-15, 2006</w:t>
            </w:r>
          </w:p>
        </w:tc>
        <w:tc>
          <w:tcPr>
            <w:tcW w:w="3297"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412.5</w:t>
            </w:r>
          </w:p>
        </w:tc>
      </w:tr>
      <w:tr w:rsidR="001A1514" w:rsidTr="0080392C">
        <w:tc>
          <w:tcPr>
            <w:tcW w:w="2263"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Sepat</w:t>
            </w:r>
          </w:p>
        </w:tc>
        <w:tc>
          <w:tcPr>
            <w:tcW w:w="3841" w:type="dxa"/>
            <w:tcBorders>
              <w:top w:val="single" w:sz="4" w:space="0" w:color="auto"/>
              <w:left w:val="single" w:sz="4" w:space="0" w:color="auto"/>
              <w:bottom w:val="single" w:sz="4" w:space="0" w:color="auto"/>
              <w:right w:val="single" w:sz="4" w:space="0" w:color="auto"/>
            </w:tcBorders>
            <w:hideMark/>
          </w:tcPr>
          <w:p w:rsidR="001A1514" w:rsidRDefault="001A1514" w:rsidP="0080392C">
            <w:pPr>
              <w:spacing w:after="0" w:line="240" w:lineRule="auto"/>
              <w:ind w:left="119" w:right="113"/>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August 16-19, 2007</w:t>
            </w:r>
          </w:p>
        </w:tc>
        <w:tc>
          <w:tcPr>
            <w:tcW w:w="3297"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426.5</w:t>
            </w:r>
          </w:p>
        </w:tc>
      </w:tr>
      <w:tr w:rsidR="001A1514" w:rsidTr="0080392C">
        <w:tc>
          <w:tcPr>
            <w:tcW w:w="2263"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proofErr w:type="spellStart"/>
            <w:r>
              <w:rPr>
                <w:rFonts w:ascii="Times New Roman" w:hAnsi="Times New Roman" w:cs="Times New Roman"/>
                <w:color w:val="242021"/>
                <w:kern w:val="2"/>
                <w:sz w:val="24"/>
                <w:szCs w:val="24"/>
              </w:rPr>
              <w:t>Wipha</w:t>
            </w:r>
            <w:proofErr w:type="spellEnd"/>
          </w:p>
        </w:tc>
        <w:tc>
          <w:tcPr>
            <w:tcW w:w="3841" w:type="dxa"/>
            <w:tcBorders>
              <w:top w:val="single" w:sz="4" w:space="0" w:color="auto"/>
              <w:left w:val="single" w:sz="4" w:space="0" w:color="auto"/>
              <w:bottom w:val="single" w:sz="4" w:space="0" w:color="auto"/>
              <w:right w:val="single" w:sz="4" w:space="0" w:color="auto"/>
            </w:tcBorders>
            <w:hideMark/>
          </w:tcPr>
          <w:p w:rsidR="001A1514" w:rsidRDefault="001A1514" w:rsidP="0080392C">
            <w:pPr>
              <w:spacing w:after="0" w:line="240" w:lineRule="auto"/>
              <w:ind w:left="119" w:right="113"/>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September 17-19, 2007</w:t>
            </w:r>
          </w:p>
        </w:tc>
        <w:tc>
          <w:tcPr>
            <w:tcW w:w="3297"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278.5</w:t>
            </w:r>
          </w:p>
        </w:tc>
      </w:tr>
      <w:tr w:rsidR="001A1514" w:rsidTr="0080392C">
        <w:tc>
          <w:tcPr>
            <w:tcW w:w="2263"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proofErr w:type="spellStart"/>
            <w:r>
              <w:rPr>
                <w:rFonts w:ascii="Times New Roman" w:hAnsi="Times New Roman" w:cs="Times New Roman"/>
                <w:color w:val="242021"/>
                <w:kern w:val="2"/>
                <w:sz w:val="24"/>
                <w:szCs w:val="24"/>
              </w:rPr>
              <w:t>Krosa</w:t>
            </w:r>
            <w:proofErr w:type="spellEnd"/>
          </w:p>
        </w:tc>
        <w:tc>
          <w:tcPr>
            <w:tcW w:w="3841" w:type="dxa"/>
            <w:tcBorders>
              <w:top w:val="single" w:sz="4" w:space="0" w:color="auto"/>
              <w:left w:val="single" w:sz="4" w:space="0" w:color="auto"/>
              <w:bottom w:val="single" w:sz="4" w:space="0" w:color="auto"/>
              <w:right w:val="single" w:sz="4" w:space="0" w:color="auto"/>
            </w:tcBorders>
            <w:hideMark/>
          </w:tcPr>
          <w:p w:rsidR="001A1514" w:rsidRDefault="001A1514" w:rsidP="0080392C">
            <w:pPr>
              <w:spacing w:after="0" w:line="240" w:lineRule="auto"/>
              <w:ind w:left="119" w:right="113"/>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October 4-7, 2007</w:t>
            </w:r>
          </w:p>
        </w:tc>
        <w:tc>
          <w:tcPr>
            <w:tcW w:w="3297"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987.5</w:t>
            </w:r>
          </w:p>
        </w:tc>
      </w:tr>
      <w:tr w:rsidR="001A1514" w:rsidTr="0080392C">
        <w:tc>
          <w:tcPr>
            <w:tcW w:w="2263"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proofErr w:type="spellStart"/>
            <w:r>
              <w:rPr>
                <w:rFonts w:ascii="Times New Roman" w:hAnsi="Times New Roman" w:cs="Times New Roman"/>
                <w:color w:val="242021"/>
                <w:kern w:val="2"/>
                <w:sz w:val="24"/>
                <w:szCs w:val="24"/>
              </w:rPr>
              <w:t>Kalmaegi</w:t>
            </w:r>
            <w:proofErr w:type="spellEnd"/>
          </w:p>
        </w:tc>
        <w:tc>
          <w:tcPr>
            <w:tcW w:w="3841" w:type="dxa"/>
            <w:tcBorders>
              <w:top w:val="single" w:sz="4" w:space="0" w:color="auto"/>
              <w:left w:val="single" w:sz="4" w:space="0" w:color="auto"/>
              <w:bottom w:val="single" w:sz="4" w:space="0" w:color="auto"/>
              <w:right w:val="single" w:sz="4" w:space="0" w:color="auto"/>
            </w:tcBorders>
            <w:hideMark/>
          </w:tcPr>
          <w:p w:rsidR="001A1514" w:rsidRDefault="001A1514" w:rsidP="0080392C">
            <w:pPr>
              <w:spacing w:after="0" w:line="240" w:lineRule="auto"/>
              <w:ind w:left="119" w:right="113"/>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July 16-18, 2008</w:t>
            </w:r>
          </w:p>
        </w:tc>
        <w:tc>
          <w:tcPr>
            <w:tcW w:w="3297"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607</w:t>
            </w:r>
          </w:p>
        </w:tc>
      </w:tr>
      <w:tr w:rsidR="001A1514" w:rsidTr="0080392C">
        <w:tc>
          <w:tcPr>
            <w:tcW w:w="2263"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Fung-</w:t>
            </w:r>
            <w:proofErr w:type="spellStart"/>
            <w:r>
              <w:rPr>
                <w:rFonts w:ascii="Times New Roman" w:hAnsi="Times New Roman" w:cs="Times New Roman"/>
                <w:color w:val="242021"/>
                <w:kern w:val="2"/>
                <w:sz w:val="24"/>
                <w:szCs w:val="24"/>
              </w:rPr>
              <w:t>wong</w:t>
            </w:r>
            <w:proofErr w:type="spellEnd"/>
          </w:p>
        </w:tc>
        <w:tc>
          <w:tcPr>
            <w:tcW w:w="3841" w:type="dxa"/>
            <w:tcBorders>
              <w:top w:val="single" w:sz="4" w:space="0" w:color="auto"/>
              <w:left w:val="single" w:sz="4" w:space="0" w:color="auto"/>
              <w:bottom w:val="single" w:sz="4" w:space="0" w:color="auto"/>
              <w:right w:val="single" w:sz="4" w:space="0" w:color="auto"/>
            </w:tcBorders>
            <w:hideMark/>
          </w:tcPr>
          <w:p w:rsidR="001A1514" w:rsidRDefault="001A1514" w:rsidP="0080392C">
            <w:pPr>
              <w:spacing w:after="0" w:line="240" w:lineRule="auto"/>
              <w:ind w:left="119" w:right="113"/>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July 26-29, 2008</w:t>
            </w:r>
          </w:p>
        </w:tc>
        <w:tc>
          <w:tcPr>
            <w:tcW w:w="3297"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542.5</w:t>
            </w:r>
          </w:p>
        </w:tc>
      </w:tr>
      <w:tr w:rsidR="001A1514" w:rsidTr="0080392C">
        <w:tc>
          <w:tcPr>
            <w:tcW w:w="2263"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proofErr w:type="spellStart"/>
            <w:r>
              <w:rPr>
                <w:rFonts w:ascii="Times New Roman" w:hAnsi="Times New Roman" w:cs="Times New Roman"/>
                <w:color w:val="242021"/>
                <w:kern w:val="2"/>
                <w:sz w:val="24"/>
                <w:szCs w:val="24"/>
              </w:rPr>
              <w:t>Sinlaku</w:t>
            </w:r>
            <w:proofErr w:type="spellEnd"/>
          </w:p>
        </w:tc>
        <w:tc>
          <w:tcPr>
            <w:tcW w:w="3841" w:type="dxa"/>
            <w:tcBorders>
              <w:top w:val="single" w:sz="4" w:space="0" w:color="auto"/>
              <w:left w:val="single" w:sz="4" w:space="0" w:color="auto"/>
              <w:bottom w:val="single" w:sz="4" w:space="0" w:color="auto"/>
              <w:right w:val="single" w:sz="4" w:space="0" w:color="auto"/>
            </w:tcBorders>
            <w:hideMark/>
          </w:tcPr>
          <w:p w:rsidR="001A1514" w:rsidRDefault="001A1514" w:rsidP="0080392C">
            <w:pPr>
              <w:spacing w:after="0" w:line="240" w:lineRule="auto"/>
              <w:ind w:left="119" w:right="113"/>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September 11-16, 2008</w:t>
            </w:r>
          </w:p>
        </w:tc>
        <w:tc>
          <w:tcPr>
            <w:tcW w:w="3297"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790.5</w:t>
            </w:r>
          </w:p>
        </w:tc>
      </w:tr>
      <w:tr w:rsidR="001A1514" w:rsidTr="0080392C">
        <w:tc>
          <w:tcPr>
            <w:tcW w:w="2263"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proofErr w:type="spellStart"/>
            <w:r>
              <w:rPr>
                <w:rFonts w:ascii="Times New Roman" w:hAnsi="Times New Roman" w:cs="Times New Roman"/>
                <w:color w:val="242021"/>
                <w:kern w:val="2"/>
                <w:sz w:val="24"/>
                <w:szCs w:val="24"/>
              </w:rPr>
              <w:t>Jangmi</w:t>
            </w:r>
            <w:proofErr w:type="spellEnd"/>
          </w:p>
        </w:tc>
        <w:tc>
          <w:tcPr>
            <w:tcW w:w="3841" w:type="dxa"/>
            <w:tcBorders>
              <w:top w:val="single" w:sz="4" w:space="0" w:color="auto"/>
              <w:left w:val="single" w:sz="4" w:space="0" w:color="auto"/>
              <w:bottom w:val="single" w:sz="4" w:space="0" w:color="auto"/>
              <w:right w:val="single" w:sz="4" w:space="0" w:color="auto"/>
            </w:tcBorders>
            <w:hideMark/>
          </w:tcPr>
          <w:p w:rsidR="001A1514" w:rsidRDefault="001A1514" w:rsidP="0080392C">
            <w:pPr>
              <w:spacing w:after="0" w:line="240" w:lineRule="auto"/>
              <w:ind w:left="119" w:right="113"/>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September 26-29, 2008</w:t>
            </w:r>
          </w:p>
        </w:tc>
        <w:tc>
          <w:tcPr>
            <w:tcW w:w="3297"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720</w:t>
            </w:r>
          </w:p>
        </w:tc>
      </w:tr>
      <w:tr w:rsidR="001A1514" w:rsidTr="0080392C">
        <w:tc>
          <w:tcPr>
            <w:tcW w:w="2263"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Morakot</w:t>
            </w:r>
          </w:p>
        </w:tc>
        <w:tc>
          <w:tcPr>
            <w:tcW w:w="3841" w:type="dxa"/>
            <w:tcBorders>
              <w:top w:val="single" w:sz="4" w:space="0" w:color="auto"/>
              <w:left w:val="single" w:sz="4" w:space="0" w:color="auto"/>
              <w:bottom w:val="single" w:sz="4" w:space="0" w:color="auto"/>
              <w:right w:val="single" w:sz="4" w:space="0" w:color="auto"/>
            </w:tcBorders>
            <w:hideMark/>
          </w:tcPr>
          <w:p w:rsidR="001A1514" w:rsidRDefault="001A1514" w:rsidP="0080392C">
            <w:pPr>
              <w:spacing w:after="0" w:line="240" w:lineRule="auto"/>
              <w:ind w:left="119" w:right="113"/>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August 5-10, 2009</w:t>
            </w:r>
          </w:p>
        </w:tc>
        <w:tc>
          <w:tcPr>
            <w:tcW w:w="3297" w:type="dxa"/>
            <w:tcBorders>
              <w:top w:val="single" w:sz="4" w:space="0" w:color="auto"/>
              <w:left w:val="single" w:sz="4" w:space="0" w:color="auto"/>
              <w:bottom w:val="single" w:sz="4" w:space="0" w:color="auto"/>
              <w:right w:val="single" w:sz="4" w:space="0" w:color="auto"/>
            </w:tcBorders>
            <w:hideMark/>
          </w:tcPr>
          <w:p w:rsidR="001A1514" w:rsidRDefault="001A1514" w:rsidP="006840B3">
            <w:pPr>
              <w:spacing w:after="0" w:line="240" w:lineRule="auto"/>
              <w:ind w:left="119" w:right="113"/>
              <w:jc w:val="center"/>
              <w:rPr>
                <w:rFonts w:ascii="Times New Roman" w:hAnsi="Times New Roman" w:cs="Times New Roman"/>
                <w:color w:val="242021"/>
                <w:kern w:val="2"/>
                <w:sz w:val="24"/>
                <w:szCs w:val="24"/>
              </w:rPr>
            </w:pPr>
            <w:r>
              <w:rPr>
                <w:rFonts w:ascii="Times New Roman" w:hAnsi="Times New Roman" w:cs="Times New Roman"/>
                <w:color w:val="242021"/>
                <w:kern w:val="2"/>
                <w:sz w:val="24"/>
                <w:szCs w:val="24"/>
              </w:rPr>
              <w:t>1623.5</w:t>
            </w:r>
          </w:p>
        </w:tc>
      </w:tr>
    </w:tbl>
    <w:p w:rsidR="00AF1641" w:rsidRDefault="00AF1641" w:rsidP="006840B3">
      <w:pPr>
        <w:pStyle w:val="ListParagraph"/>
        <w:spacing w:after="0" w:line="240" w:lineRule="auto"/>
        <w:ind w:left="119" w:right="113"/>
        <w:jc w:val="both"/>
        <w:rPr>
          <w:rFonts w:ascii="Times New Roman" w:hAnsi="Times New Roman" w:cs="Times New Roman"/>
          <w:b/>
          <w:color w:val="242021"/>
          <w:sz w:val="24"/>
          <w:szCs w:val="24"/>
        </w:rPr>
      </w:pPr>
    </w:p>
    <w:p w:rsidR="001A1514" w:rsidRDefault="001A1514" w:rsidP="006840B3">
      <w:pPr>
        <w:pStyle w:val="ListParagraph"/>
        <w:numPr>
          <w:ilvl w:val="1"/>
          <w:numId w:val="1"/>
        </w:numPr>
        <w:spacing w:after="0" w:line="240" w:lineRule="auto"/>
        <w:ind w:left="119" w:right="113" w:firstLine="0"/>
        <w:jc w:val="both"/>
        <w:rPr>
          <w:rFonts w:ascii="Times New Roman" w:hAnsi="Times New Roman" w:cs="Times New Roman"/>
          <w:b/>
          <w:color w:val="242021"/>
          <w:sz w:val="24"/>
          <w:szCs w:val="24"/>
        </w:rPr>
      </w:pPr>
      <w:r>
        <w:rPr>
          <w:rFonts w:ascii="Times New Roman" w:hAnsi="Times New Roman" w:cs="Times New Roman"/>
          <w:b/>
          <w:color w:val="242021"/>
          <w:sz w:val="24"/>
          <w:szCs w:val="24"/>
        </w:rPr>
        <w:t>Image selection</w:t>
      </w:r>
    </w:p>
    <w:p w:rsidR="0098332E" w:rsidRDefault="0098332E" w:rsidP="0098332E">
      <w:pPr>
        <w:pStyle w:val="ListParagraph"/>
        <w:spacing w:after="0" w:line="240" w:lineRule="auto"/>
        <w:ind w:left="119" w:right="113"/>
        <w:jc w:val="both"/>
        <w:rPr>
          <w:rFonts w:ascii="Times New Roman" w:hAnsi="Times New Roman" w:cs="Times New Roman"/>
          <w:b/>
          <w:color w:val="242021"/>
          <w:sz w:val="24"/>
          <w:szCs w:val="24"/>
        </w:rPr>
      </w:pPr>
    </w:p>
    <w:p w:rsidR="001A1514" w:rsidRDefault="001A1514" w:rsidP="006840B3">
      <w:pPr>
        <w:spacing w:after="0" w:line="240" w:lineRule="auto"/>
        <w:ind w:left="119" w:right="113"/>
        <w:jc w:val="both"/>
        <w:rPr>
          <w:rFonts w:ascii="Times New Roman" w:hAnsi="Times New Roman" w:cs="Times New Roman"/>
          <w:color w:val="242021"/>
          <w:sz w:val="24"/>
          <w:szCs w:val="24"/>
        </w:rPr>
      </w:pPr>
      <w:r>
        <w:rPr>
          <w:rFonts w:ascii="Times New Roman" w:hAnsi="Times New Roman" w:cs="Times New Roman"/>
          <w:color w:val="242021"/>
          <w:sz w:val="24"/>
          <w:szCs w:val="24"/>
        </w:rPr>
        <w:t>We selected satellite images from SPOT 4 and SPOT 5 (with the spatial resolution of 10m and 5m for panchromatic; 20m and 10m for multi-spectral respectively) with cloud-free which were taken before and after earthquake and typhoon events were supported to by the Space and Remote Sensing Research Center, National Central University, Taiwan from 1999 to 2009 to map the efficient change of landslide areas.</w:t>
      </w:r>
    </w:p>
    <w:p w:rsidR="00CA5F99" w:rsidRPr="00CA5F99" w:rsidRDefault="00CA5F99" w:rsidP="00CA5F99">
      <w:pPr>
        <w:pStyle w:val="ListParagraph"/>
        <w:spacing w:after="0" w:line="240" w:lineRule="auto"/>
        <w:ind w:left="119" w:right="113"/>
        <w:jc w:val="both"/>
        <w:rPr>
          <w:rFonts w:ascii="Times New Roman" w:hAnsi="Times New Roman" w:cs="Times New Roman"/>
          <w:color w:val="242021"/>
          <w:sz w:val="24"/>
          <w:szCs w:val="24"/>
        </w:rPr>
      </w:pPr>
    </w:p>
    <w:p w:rsidR="001A1514" w:rsidRPr="006840B3" w:rsidRDefault="001A1514" w:rsidP="006840B3">
      <w:pPr>
        <w:pStyle w:val="ListParagraph"/>
        <w:numPr>
          <w:ilvl w:val="1"/>
          <w:numId w:val="1"/>
        </w:numPr>
        <w:spacing w:after="0" w:line="240" w:lineRule="auto"/>
        <w:ind w:left="119" w:right="113" w:firstLine="0"/>
        <w:jc w:val="both"/>
        <w:rPr>
          <w:rFonts w:ascii="Times New Roman" w:hAnsi="Times New Roman" w:cs="Times New Roman"/>
          <w:color w:val="242021"/>
          <w:sz w:val="24"/>
          <w:szCs w:val="24"/>
        </w:rPr>
      </w:pPr>
      <w:r>
        <w:rPr>
          <w:rFonts w:ascii="Times New Roman" w:hAnsi="Times New Roman" w:cs="Times New Roman"/>
          <w:b/>
          <w:color w:val="242021"/>
          <w:sz w:val="24"/>
          <w:szCs w:val="24"/>
        </w:rPr>
        <w:t>Landslide change detection</w:t>
      </w:r>
    </w:p>
    <w:p w:rsidR="006840B3" w:rsidRPr="006840B3" w:rsidRDefault="006840B3" w:rsidP="006840B3">
      <w:pPr>
        <w:spacing w:after="0" w:line="240" w:lineRule="auto"/>
        <w:ind w:left="119" w:right="113"/>
        <w:jc w:val="both"/>
        <w:rPr>
          <w:rFonts w:ascii="Times New Roman" w:hAnsi="Times New Roman" w:cs="Times New Roman"/>
          <w:color w:val="242021"/>
          <w:sz w:val="24"/>
          <w:szCs w:val="24"/>
        </w:rPr>
      </w:pPr>
    </w:p>
    <w:p w:rsidR="00E5118E" w:rsidRDefault="001A1514" w:rsidP="006840B3">
      <w:pPr>
        <w:spacing w:after="0" w:line="240" w:lineRule="auto"/>
        <w:ind w:left="119" w:right="113"/>
        <w:jc w:val="both"/>
        <w:rPr>
          <w:rFonts w:ascii="Times New Roman" w:hAnsi="Times New Roman" w:cs="Times New Roman"/>
          <w:color w:val="242021"/>
          <w:sz w:val="24"/>
          <w:szCs w:val="24"/>
        </w:rPr>
      </w:pPr>
      <w:r>
        <w:rPr>
          <w:rFonts w:ascii="Times New Roman" w:hAnsi="Times New Roman" w:cs="Times New Roman"/>
          <w:color w:val="242021"/>
          <w:sz w:val="24"/>
          <w:szCs w:val="24"/>
        </w:rPr>
        <w:t xml:space="preserve">Differencing coupled images with establishing a change threshold method is widely used for land cover change detection studies. This technique involves image preprocessing, calculating the differences between images, and determining a change threshold </w:t>
      </w:r>
      <w:r>
        <w:rPr>
          <w:rFonts w:ascii="Times New Roman" w:hAnsi="Times New Roman" w:cs="Times New Roman"/>
          <w:color w:val="242021"/>
          <w:sz w:val="24"/>
          <w:szCs w:val="24"/>
        </w:rPr>
        <w:fldChar w:fldCharType="begin"/>
      </w:r>
      <w:r>
        <w:rPr>
          <w:rFonts w:ascii="Times New Roman" w:hAnsi="Times New Roman" w:cs="Times New Roman"/>
          <w:color w:val="242021"/>
          <w:sz w:val="24"/>
          <w:szCs w:val="24"/>
        </w:rPr>
        <w:instrText xml:space="preserve"> ADDIN EN.CITE &lt;EndNote&gt;&lt;Cite&gt;&lt;Author&gt;Jensen&lt;/Author&gt;&lt;Year&gt;1993&lt;/Year&gt;&lt;RecNum&gt;23&lt;/RecNum&gt;&lt;DisplayText&gt;(Jensen et al. 1993)&lt;/DisplayText&gt;&lt;record&gt;&lt;rec-number&gt;23&lt;/rec-number&gt;&lt;foreign-keys&gt;&lt;key app="EN" db-id="tvafxd5ped50see5vvnp2facsa5zta0xvxr9" timestamp="1601883142"&gt;23&lt;/key&gt;&lt;/foreign-keys&gt;&lt;ref-type name="Journal Article"&gt;17&lt;/ref-type&gt;&lt;contributors&gt;&lt;authors&gt;&lt;author&gt;Jensen, JR&lt;/author&gt;&lt;author&gt;Cowen, DJ&lt;/author&gt;&lt;author&gt;Althausen, JD&lt;/author&gt;&lt;author&gt;NARUMALANI, SUNIL&lt;/author&gt;&lt;author&gt;WEATHERBEE, OLIVER&lt;/author&gt;&lt;/authors&gt;&lt;/contributors&gt;&lt;titles&gt;&lt;title&gt;An evaluation of the CoastWatch change detection protocol in South Carolina&lt;/title&gt;&lt;secondary-title&gt;Photogrammetric Engineering and Remote Sensing&lt;/secondary-title&gt;&lt;/titles&gt;&lt;periodical&gt;&lt;full-title&gt;Photogrammetric Engineering and Remote Sensing&lt;/full-title&gt;&lt;/periodical&gt;&lt;pages&gt;1039-1044&lt;/pages&gt;&lt;volume&gt;59&lt;/volume&gt;&lt;number&gt;6&lt;/number&gt;&lt;dates&gt;&lt;year&gt;1993&lt;/year&gt;&lt;/dates&gt;&lt;isbn&gt;0099-1112&lt;/isbn&gt;&lt;urls&gt;&lt;/urls&gt;&lt;/record&gt;&lt;/Cite&gt;&lt;/EndNote&gt;</w:instrText>
      </w:r>
      <w:r>
        <w:rPr>
          <w:rFonts w:ascii="Times New Roman" w:hAnsi="Times New Roman" w:cs="Times New Roman"/>
          <w:color w:val="242021"/>
          <w:sz w:val="24"/>
          <w:szCs w:val="24"/>
        </w:rPr>
        <w:fldChar w:fldCharType="separate"/>
      </w:r>
      <w:r>
        <w:rPr>
          <w:rFonts w:ascii="Times New Roman" w:hAnsi="Times New Roman" w:cs="Times New Roman"/>
          <w:noProof/>
          <w:color w:val="242021"/>
          <w:sz w:val="24"/>
          <w:szCs w:val="24"/>
        </w:rPr>
        <w:t>(</w:t>
      </w:r>
      <w:hyperlink r:id="rId20" w:anchor="_ENREF_7" w:tooltip="Jensen, 1993 #23" w:history="1">
        <w:r>
          <w:rPr>
            <w:rStyle w:val="Hyperlink"/>
            <w:rFonts w:ascii="Times New Roman" w:hAnsi="Times New Roman" w:cs="Times New Roman"/>
            <w:noProof/>
            <w:color w:val="242021"/>
            <w:sz w:val="24"/>
            <w:szCs w:val="24"/>
            <w:u w:val="none"/>
          </w:rPr>
          <w:t>Jensen et al. 1993</w:t>
        </w:r>
      </w:hyperlink>
      <w:r>
        <w:rPr>
          <w:rFonts w:ascii="Times New Roman" w:hAnsi="Times New Roman" w:cs="Times New Roman"/>
          <w:noProof/>
          <w:color w:val="242021"/>
          <w:sz w:val="24"/>
          <w:szCs w:val="24"/>
        </w:rPr>
        <w:t>)</w:t>
      </w:r>
      <w:r>
        <w:rPr>
          <w:rFonts w:ascii="Times New Roman" w:hAnsi="Times New Roman" w:cs="Times New Roman"/>
          <w:color w:val="242021"/>
          <w:sz w:val="24"/>
          <w:szCs w:val="24"/>
        </w:rPr>
        <w:fldChar w:fldCharType="end"/>
      </w:r>
      <w:r>
        <w:rPr>
          <w:rFonts w:ascii="Times New Roman" w:hAnsi="Times New Roman" w:cs="Times New Roman"/>
          <w:color w:val="242021"/>
          <w:sz w:val="24"/>
          <w:szCs w:val="24"/>
        </w:rPr>
        <w:t xml:space="preserve">. SPOT images are composed of four spectral bands while LANDSAT images are acquired in 7 spectral bands. The observation that vegetation is reflected by the combination of red energy and strongly forms for near-infrared energy determining loss or grain greenness canopy areas. Many previous researchers showed that the multi-temporal normalized difference vegetation index (NDVI) is satisfied with monitoring forest seasonal dynamics </w:t>
      </w:r>
      <w:r>
        <w:rPr>
          <w:rFonts w:ascii="Times New Roman" w:hAnsi="Times New Roman" w:cs="Times New Roman"/>
          <w:color w:val="242021"/>
          <w:sz w:val="24"/>
          <w:szCs w:val="24"/>
        </w:rPr>
        <w:fldChar w:fldCharType="begin"/>
      </w:r>
      <w:r>
        <w:rPr>
          <w:rFonts w:ascii="Times New Roman" w:hAnsi="Times New Roman" w:cs="Times New Roman"/>
          <w:color w:val="242021"/>
          <w:sz w:val="24"/>
          <w:szCs w:val="24"/>
        </w:rPr>
        <w:instrText xml:space="preserve"> ADDIN EN.CITE &lt;EndNote&gt;&lt;Cite&gt;&lt;Author&gt;Birky&lt;/Author&gt;&lt;Year&gt;2001&lt;/Year&gt;&lt;RecNum&gt;24&lt;/RecNum&gt;&lt;DisplayText&gt;(Birky 2001)&lt;/DisplayText&gt;&lt;record&gt;&lt;rec-number&gt;24&lt;/rec-number&gt;&lt;foreign-keys&gt;&lt;key app="EN" db-id="tvafxd5ped50see5vvnp2facsa5zta0xvxr9" timestamp="1601883215"&gt;24&lt;/key&gt;&lt;/foreign-keys&gt;&lt;ref-type name="Journal Article"&gt;17&lt;/ref-type&gt;&lt;contributors&gt;&lt;authors&gt;&lt;author&gt;Birky, Alicia K&lt;/author&gt;&lt;/authors&gt;&lt;/contributors&gt;&lt;titles&gt;&lt;title&gt;NDVI and a simple model of deciduous forest seasonal dynamics&lt;/title&gt;&lt;secondary-title&gt;Ecological Modelling&lt;/secondary-title&gt;&lt;/titles&gt;&lt;periodical&gt;&lt;full-title&gt;Ecological Modelling&lt;/full-title&gt;&lt;/periodical&gt;&lt;pages&gt;43-58&lt;/pages&gt;&lt;volume&gt;143&lt;/volume&gt;&lt;number&gt;1-2&lt;/number&gt;&lt;dates&gt;&lt;year&gt;2001&lt;/year&gt;&lt;/dates&gt;&lt;isbn&gt;0304-3800&lt;/isbn&gt;&lt;urls&gt;&lt;/urls&gt;&lt;/record&gt;&lt;/Cite&gt;&lt;/EndNote&gt;</w:instrText>
      </w:r>
      <w:r>
        <w:rPr>
          <w:rFonts w:ascii="Times New Roman" w:hAnsi="Times New Roman" w:cs="Times New Roman"/>
          <w:color w:val="242021"/>
          <w:sz w:val="24"/>
          <w:szCs w:val="24"/>
        </w:rPr>
        <w:fldChar w:fldCharType="separate"/>
      </w:r>
      <w:r>
        <w:rPr>
          <w:rFonts w:ascii="Times New Roman" w:hAnsi="Times New Roman" w:cs="Times New Roman"/>
          <w:noProof/>
          <w:color w:val="242021"/>
          <w:sz w:val="24"/>
          <w:szCs w:val="24"/>
        </w:rPr>
        <w:t>(</w:t>
      </w:r>
      <w:hyperlink r:id="rId21" w:anchor="_ENREF_1" w:tooltip="Birky, 2001 #24" w:history="1">
        <w:r>
          <w:rPr>
            <w:rStyle w:val="Hyperlink"/>
            <w:rFonts w:ascii="Times New Roman" w:hAnsi="Times New Roman" w:cs="Times New Roman"/>
            <w:noProof/>
            <w:color w:val="242021"/>
            <w:sz w:val="24"/>
            <w:szCs w:val="24"/>
            <w:u w:val="none"/>
          </w:rPr>
          <w:t>Birky 2001</w:t>
        </w:r>
      </w:hyperlink>
      <w:r>
        <w:rPr>
          <w:rFonts w:ascii="Times New Roman" w:hAnsi="Times New Roman" w:cs="Times New Roman"/>
          <w:noProof/>
          <w:color w:val="242021"/>
          <w:sz w:val="24"/>
          <w:szCs w:val="24"/>
        </w:rPr>
        <w:t>)</w:t>
      </w:r>
      <w:r>
        <w:rPr>
          <w:rFonts w:ascii="Times New Roman" w:hAnsi="Times New Roman" w:cs="Times New Roman"/>
          <w:color w:val="242021"/>
          <w:sz w:val="24"/>
          <w:szCs w:val="24"/>
        </w:rPr>
        <w:fldChar w:fldCharType="end"/>
      </w:r>
      <w:r>
        <w:rPr>
          <w:rFonts w:ascii="Times New Roman" w:hAnsi="Times New Roman" w:cs="Times New Roman"/>
          <w:color w:val="242021"/>
          <w:sz w:val="24"/>
          <w:szCs w:val="24"/>
        </w:rPr>
        <w:t xml:space="preserve">, describing </w:t>
      </w:r>
      <w:r>
        <w:rPr>
          <w:rFonts w:ascii="Times New Roman" w:hAnsi="Times New Roman" w:cs="Times New Roman"/>
          <w:color w:val="242021"/>
          <w:sz w:val="24"/>
          <w:szCs w:val="24"/>
        </w:rPr>
        <w:lastRenderedPageBreak/>
        <w:t xml:space="preserve">temporal and spatial vegetation dynamics </w:t>
      </w:r>
      <w:r>
        <w:rPr>
          <w:rFonts w:ascii="Times New Roman" w:hAnsi="Times New Roman" w:cs="Times New Roman"/>
          <w:color w:val="242021"/>
          <w:sz w:val="24"/>
          <w:szCs w:val="24"/>
        </w:rPr>
        <w:fldChar w:fldCharType="begin"/>
      </w:r>
      <w:r>
        <w:rPr>
          <w:rFonts w:ascii="Times New Roman" w:hAnsi="Times New Roman" w:cs="Times New Roman"/>
          <w:color w:val="242021"/>
          <w:sz w:val="24"/>
          <w:szCs w:val="24"/>
        </w:rPr>
        <w:instrText xml:space="preserve"> ADDIN EN.CITE &lt;EndNote&gt;&lt;Cite&gt;&lt;Author&gt;Senay&lt;/Author&gt;&lt;Year&gt;2000&lt;/Year&gt;&lt;RecNum&gt;25&lt;/RecNum&gt;&lt;DisplayText&gt;(Senay and Elliott 2000)&lt;/DisplayText&gt;&lt;record&gt;&lt;rec-number&gt;25&lt;/rec-number&gt;&lt;foreign-keys&gt;&lt;key app="EN" db-id="tvafxd5ped50see5vvnp2facsa5zta0xvxr9" timestamp="1601883271"&gt;25&lt;/key&gt;&lt;/foreign-keys&gt;&lt;ref-type name="Journal Article"&gt;17&lt;/ref-type&gt;&lt;contributors&gt;&lt;authors&gt;&lt;author&gt;Senay, GB&lt;/author&gt;&lt;author&gt;Elliott, RL&lt;/author&gt;&lt;/authors&gt;&lt;/contributors&gt;&lt;titles&gt;&lt;title&gt;Combining AVHRR-NDVI and landuse data to describe temporal and spatial dynamics of vegetation&lt;/title&gt;&lt;secondary-title&gt;Forest Ecology and management&lt;/secondary-title&gt;&lt;/titles&gt;&lt;periodical&gt;&lt;full-title&gt;Forest Ecology and Management&lt;/full-title&gt;&lt;/periodical&gt;&lt;pages&gt;83-91&lt;/pages&gt;&lt;volume&gt;128&lt;/volume&gt;&lt;number&gt;1-2&lt;/number&gt;&lt;dates&gt;&lt;year&gt;2000&lt;/year&gt;&lt;/dates&gt;&lt;isbn&gt;0378-1127&lt;/isbn&gt;&lt;urls&gt;&lt;/urls&gt;&lt;/record&gt;&lt;/Cite&gt;&lt;/EndNote&gt;</w:instrText>
      </w:r>
      <w:r>
        <w:rPr>
          <w:rFonts w:ascii="Times New Roman" w:hAnsi="Times New Roman" w:cs="Times New Roman"/>
          <w:color w:val="242021"/>
          <w:sz w:val="24"/>
          <w:szCs w:val="24"/>
        </w:rPr>
        <w:fldChar w:fldCharType="separate"/>
      </w:r>
      <w:r>
        <w:rPr>
          <w:rFonts w:ascii="Times New Roman" w:hAnsi="Times New Roman" w:cs="Times New Roman"/>
          <w:noProof/>
          <w:color w:val="242021"/>
          <w:sz w:val="24"/>
          <w:szCs w:val="24"/>
        </w:rPr>
        <w:t>(</w:t>
      </w:r>
      <w:hyperlink r:id="rId22" w:anchor="_ENREF_13" w:tooltip="Senay, 2000 #25" w:history="1">
        <w:r>
          <w:rPr>
            <w:rStyle w:val="Hyperlink"/>
            <w:rFonts w:ascii="Times New Roman" w:hAnsi="Times New Roman" w:cs="Times New Roman"/>
            <w:noProof/>
            <w:color w:val="242021"/>
            <w:sz w:val="24"/>
            <w:szCs w:val="24"/>
            <w:u w:val="none"/>
          </w:rPr>
          <w:t>Senay and Elliott 2000</w:t>
        </w:r>
      </w:hyperlink>
      <w:r>
        <w:rPr>
          <w:rFonts w:ascii="Times New Roman" w:hAnsi="Times New Roman" w:cs="Times New Roman"/>
          <w:noProof/>
          <w:color w:val="242021"/>
          <w:sz w:val="24"/>
          <w:szCs w:val="24"/>
        </w:rPr>
        <w:t>)</w:t>
      </w:r>
      <w:r>
        <w:rPr>
          <w:rFonts w:ascii="Times New Roman" w:hAnsi="Times New Roman" w:cs="Times New Roman"/>
          <w:color w:val="242021"/>
          <w:sz w:val="24"/>
          <w:szCs w:val="24"/>
        </w:rPr>
        <w:fldChar w:fldCharType="end"/>
      </w:r>
      <w:r>
        <w:rPr>
          <w:rFonts w:ascii="Times New Roman" w:hAnsi="Times New Roman" w:cs="Times New Roman"/>
          <w:color w:val="242021"/>
          <w:sz w:val="24"/>
          <w:szCs w:val="24"/>
        </w:rPr>
        <w:t xml:space="preserve">, and classifying land cover </w:t>
      </w:r>
      <w:r>
        <w:rPr>
          <w:rFonts w:ascii="Times New Roman" w:hAnsi="Times New Roman" w:cs="Times New Roman"/>
          <w:color w:val="242021"/>
          <w:sz w:val="24"/>
          <w:szCs w:val="24"/>
        </w:rPr>
        <w:fldChar w:fldCharType="begin"/>
      </w:r>
      <w:r>
        <w:rPr>
          <w:rFonts w:ascii="Times New Roman" w:hAnsi="Times New Roman" w:cs="Times New Roman"/>
          <w:color w:val="242021"/>
          <w:sz w:val="24"/>
          <w:szCs w:val="24"/>
        </w:rPr>
        <w:instrText xml:space="preserve"> ADDIN EN.CITE &lt;EndNote&gt;&lt;Cite&gt;&lt;Author&gt;Tsai&lt;/Author&gt;&lt;Year&gt;2002&lt;/Year&gt;&lt;RecNum&gt;26&lt;/RecNum&gt;&lt;DisplayText&gt;(Tsai and Philpot 2002)&lt;/DisplayText&gt;&lt;record&gt;&lt;rec-number&gt;26&lt;/rec-number&gt;&lt;foreign-keys&gt;&lt;key app="EN" db-id="tvafxd5ped50see5vvnp2facsa5zta0xvxr9" timestamp="1601883343"&gt;26&lt;/key&gt;&lt;/foreign-keys&gt;&lt;ref-type name="Journal Article"&gt;17&lt;/ref-type&gt;&lt;contributors&gt;&lt;authors&gt;&lt;author&gt;Tsai, Fuan&lt;/author&gt;&lt;author&gt;Philpot, William D&lt;/author&gt;&lt;/authors&gt;&lt;/contributors&gt;&lt;titles&gt;&lt;title&gt;A derivative-aided hyperspectral image analysis system for land-cover classification&lt;/title&gt;&lt;secondary-title&gt;IEEE Transactions on Geoscience and Remote Sensing&lt;/secondary-title&gt;&lt;/titles&gt;&lt;periodical&gt;&lt;full-title&gt;IEEE Transactions on Geoscience and Remote Sensing&lt;/full-title&gt;&lt;/periodical&gt;&lt;pages&gt;416-425&lt;/pages&gt;&lt;volume&gt;40&lt;/volume&gt;&lt;number&gt;2&lt;/number&gt;&lt;dates&gt;&lt;year&gt;2002&lt;/year&gt;&lt;/dates&gt;&lt;isbn&gt;0196-2892&lt;/isbn&gt;&lt;urls&gt;&lt;/urls&gt;&lt;/record&gt;&lt;/Cite&gt;&lt;/EndNote&gt;</w:instrText>
      </w:r>
      <w:r>
        <w:rPr>
          <w:rFonts w:ascii="Times New Roman" w:hAnsi="Times New Roman" w:cs="Times New Roman"/>
          <w:color w:val="242021"/>
          <w:sz w:val="24"/>
          <w:szCs w:val="24"/>
        </w:rPr>
        <w:fldChar w:fldCharType="separate"/>
      </w:r>
      <w:r>
        <w:rPr>
          <w:rFonts w:ascii="Times New Roman" w:hAnsi="Times New Roman" w:cs="Times New Roman"/>
          <w:noProof/>
          <w:color w:val="242021"/>
          <w:sz w:val="24"/>
          <w:szCs w:val="24"/>
        </w:rPr>
        <w:t>(</w:t>
      </w:r>
      <w:hyperlink r:id="rId23" w:anchor="_ENREF_15" w:tooltip="Tsai, 2002 #26" w:history="1">
        <w:r>
          <w:rPr>
            <w:rStyle w:val="Hyperlink"/>
            <w:rFonts w:ascii="Times New Roman" w:hAnsi="Times New Roman" w:cs="Times New Roman"/>
            <w:noProof/>
            <w:color w:val="242021"/>
            <w:sz w:val="24"/>
            <w:szCs w:val="24"/>
            <w:u w:val="none"/>
          </w:rPr>
          <w:t>Tsai and Philpot 2002</w:t>
        </w:r>
      </w:hyperlink>
      <w:r>
        <w:rPr>
          <w:rFonts w:ascii="Times New Roman" w:hAnsi="Times New Roman" w:cs="Times New Roman"/>
          <w:noProof/>
          <w:color w:val="242021"/>
          <w:sz w:val="24"/>
          <w:szCs w:val="24"/>
        </w:rPr>
        <w:t>)</w:t>
      </w:r>
      <w:r>
        <w:rPr>
          <w:rFonts w:ascii="Times New Roman" w:hAnsi="Times New Roman" w:cs="Times New Roman"/>
          <w:color w:val="242021"/>
          <w:sz w:val="24"/>
          <w:szCs w:val="24"/>
        </w:rPr>
        <w:fldChar w:fldCharType="end"/>
      </w:r>
      <w:r>
        <w:rPr>
          <w:rFonts w:ascii="Times New Roman" w:hAnsi="Times New Roman" w:cs="Times New Roman"/>
          <w:color w:val="242021"/>
          <w:sz w:val="24"/>
          <w:szCs w:val="24"/>
        </w:rPr>
        <w:t>. The formula of NDVI calculation can be derived as follows:</w:t>
      </w:r>
    </w:p>
    <w:p w:rsidR="00E5118E" w:rsidRPr="00E5118E" w:rsidRDefault="00E5118E" w:rsidP="006840B3">
      <w:pPr>
        <w:spacing w:after="0" w:line="240" w:lineRule="auto"/>
        <w:ind w:left="119" w:right="113"/>
        <w:jc w:val="both"/>
        <w:rPr>
          <w:rFonts w:ascii="Times New Roman" w:hAnsi="Times New Roman" w:cs="Times New Roman"/>
          <w:color w:val="242021"/>
          <w:sz w:val="24"/>
          <w:szCs w:val="24"/>
        </w:rPr>
      </w:pPr>
    </w:p>
    <w:p w:rsidR="00E5118E" w:rsidRPr="006840B3" w:rsidRDefault="001A1514" w:rsidP="006840B3">
      <w:pPr>
        <w:spacing w:after="0" w:line="240" w:lineRule="auto"/>
        <w:ind w:left="119" w:right="113"/>
        <w:jc w:val="right"/>
        <w:rPr>
          <w:rFonts w:ascii="Times New Roman" w:hAnsi="Times New Roman" w:cs="Times New Roman"/>
          <w:color w:val="242021"/>
          <w:sz w:val="24"/>
          <w:szCs w:val="24"/>
          <w:lang w:val="vi-VN"/>
        </w:rPr>
      </w:pPr>
      <m:oMath>
        <m:r>
          <m:rPr>
            <m:sty m:val="p"/>
          </m:rPr>
          <w:rPr>
            <w:rFonts w:ascii="Cambria Math" w:hAnsi="Cambria Math" w:cs="Times New Roman"/>
            <w:color w:val="242021"/>
            <w:sz w:val="24"/>
            <w:szCs w:val="24"/>
          </w:rPr>
          <m:t>NDVI= </m:t>
        </m:r>
        <m:f>
          <m:fPr>
            <m:ctrlPr>
              <w:rPr>
                <w:rFonts w:ascii="Cambria Math" w:hAnsi="Cambria Math" w:cs="Times New Roman"/>
                <w:i/>
                <w:iCs/>
                <w:color w:val="242021"/>
                <w:sz w:val="24"/>
                <w:szCs w:val="24"/>
              </w:rPr>
            </m:ctrlPr>
          </m:fPr>
          <m:num>
            <m:r>
              <m:rPr>
                <m:sty m:val="p"/>
              </m:rPr>
              <w:rPr>
                <w:rFonts w:ascii="Cambria Math" w:hAnsi="Cambria Math" w:cs="Times New Roman"/>
                <w:color w:val="242021"/>
                <w:sz w:val="24"/>
                <w:szCs w:val="24"/>
              </w:rPr>
              <m:t>NIR - Red</m:t>
            </m:r>
          </m:num>
          <m:den>
            <m:r>
              <m:rPr>
                <m:sty m:val="p"/>
              </m:rPr>
              <w:rPr>
                <w:rFonts w:ascii="Cambria Math" w:hAnsi="Cambria Math" w:cs="Times New Roman"/>
                <w:color w:val="242021"/>
                <w:sz w:val="24"/>
                <w:szCs w:val="24"/>
              </w:rPr>
              <m:t>NIR+Red</m:t>
            </m:r>
          </m:den>
        </m:f>
      </m:oMath>
      <w:r w:rsidR="006840B3">
        <w:rPr>
          <w:rFonts w:ascii="Times New Roman" w:hAnsi="Times New Roman" w:cs="Times New Roman"/>
          <w:iCs/>
          <w:color w:val="242021"/>
          <w:sz w:val="24"/>
          <w:szCs w:val="24"/>
          <w:lang w:val="vi-VN"/>
        </w:rPr>
        <w:t xml:space="preserve"> </w:t>
      </w:r>
      <w:r w:rsidR="006840B3">
        <w:rPr>
          <w:rFonts w:ascii="Times New Roman" w:hAnsi="Times New Roman" w:cs="Times New Roman"/>
          <w:iCs/>
          <w:color w:val="242021"/>
          <w:sz w:val="24"/>
          <w:szCs w:val="24"/>
          <w:lang w:val="vi-VN"/>
        </w:rPr>
        <w:tab/>
      </w:r>
      <w:r w:rsidR="006840B3">
        <w:rPr>
          <w:rFonts w:ascii="Times New Roman" w:hAnsi="Times New Roman" w:cs="Times New Roman"/>
          <w:iCs/>
          <w:color w:val="242021"/>
          <w:sz w:val="24"/>
          <w:szCs w:val="24"/>
          <w:lang w:val="vi-VN"/>
        </w:rPr>
        <w:tab/>
      </w:r>
      <w:r w:rsidR="006840B3">
        <w:rPr>
          <w:rFonts w:ascii="Times New Roman" w:hAnsi="Times New Roman" w:cs="Times New Roman"/>
          <w:iCs/>
          <w:color w:val="242021"/>
          <w:sz w:val="24"/>
          <w:szCs w:val="24"/>
          <w:lang w:val="vi-VN"/>
        </w:rPr>
        <w:tab/>
      </w:r>
      <w:r w:rsidR="006840B3">
        <w:rPr>
          <w:rFonts w:ascii="Times New Roman" w:hAnsi="Times New Roman" w:cs="Times New Roman"/>
          <w:iCs/>
          <w:color w:val="242021"/>
          <w:sz w:val="24"/>
          <w:szCs w:val="24"/>
          <w:lang w:val="vi-VN"/>
        </w:rPr>
        <w:tab/>
      </w:r>
      <w:r w:rsidR="006840B3">
        <w:rPr>
          <w:rFonts w:ascii="Times New Roman" w:hAnsi="Times New Roman" w:cs="Times New Roman"/>
          <w:iCs/>
          <w:color w:val="242021"/>
          <w:sz w:val="24"/>
          <w:szCs w:val="24"/>
          <w:lang w:val="vi-VN"/>
        </w:rPr>
        <w:tab/>
      </w:r>
      <w:r w:rsidR="006840B3">
        <w:rPr>
          <w:rFonts w:ascii="Times New Roman" w:hAnsi="Times New Roman" w:cs="Times New Roman"/>
          <w:iCs/>
          <w:color w:val="242021"/>
          <w:sz w:val="24"/>
          <w:szCs w:val="24"/>
          <w:lang w:val="vi-VN"/>
        </w:rPr>
        <w:tab/>
      </w:r>
      <w:r w:rsidR="006840B3">
        <w:rPr>
          <w:rFonts w:ascii="Times New Roman" w:hAnsi="Times New Roman" w:cs="Times New Roman"/>
          <w:iCs/>
          <w:color w:val="242021"/>
          <w:sz w:val="24"/>
          <w:szCs w:val="24"/>
          <w:lang w:val="vi-VN"/>
        </w:rPr>
        <w:tab/>
        <w:t>(1)</w:t>
      </w:r>
    </w:p>
    <w:p w:rsidR="00E5118E" w:rsidRDefault="00E5118E" w:rsidP="006840B3">
      <w:pPr>
        <w:spacing w:after="0" w:line="240" w:lineRule="auto"/>
        <w:ind w:left="119" w:right="113"/>
        <w:jc w:val="both"/>
        <w:rPr>
          <w:rFonts w:ascii="Times New Roman" w:hAnsi="Times New Roman" w:cs="Times New Roman"/>
          <w:color w:val="242021"/>
          <w:sz w:val="24"/>
          <w:szCs w:val="24"/>
        </w:rPr>
      </w:pPr>
    </w:p>
    <w:p w:rsidR="00E5118E" w:rsidRDefault="001A1514" w:rsidP="006840B3">
      <w:pPr>
        <w:spacing w:after="0" w:line="240" w:lineRule="auto"/>
        <w:ind w:left="119" w:right="113"/>
        <w:jc w:val="both"/>
        <w:rPr>
          <w:rFonts w:ascii="Times New Roman" w:hAnsi="Times New Roman" w:cs="Times New Roman"/>
          <w:iCs/>
          <w:color w:val="242021"/>
          <w:sz w:val="24"/>
          <w:szCs w:val="24"/>
          <w:lang w:eastAsia="zh-TW"/>
        </w:rPr>
      </w:pPr>
      <w:r>
        <w:rPr>
          <w:rFonts w:ascii="Times New Roman" w:hAnsi="Times New Roman" w:cs="Times New Roman"/>
          <w:color w:val="242021"/>
          <w:sz w:val="24"/>
          <w:szCs w:val="24"/>
        </w:rPr>
        <w:t xml:space="preserve">where NIR is the reflectance of the near-infrared wavelength, and Red is the reflectance of the visible red wavelength. For landslide change detection, the NDVI values of multi-temporal images were calculated and then normalized by applying regression equations to the post-event images to minimize the effects due to sun angle, atmospheric conditions, and varying soil moisture conditions </w:t>
      </w:r>
      <w:r>
        <w:rPr>
          <w:rFonts w:ascii="Times New Roman" w:hAnsi="Times New Roman" w:cs="Times New Roman"/>
          <w:color w:val="242021"/>
          <w:sz w:val="24"/>
          <w:szCs w:val="24"/>
        </w:rPr>
        <w:fldChar w:fldCharType="begin"/>
      </w:r>
      <w:r>
        <w:rPr>
          <w:rFonts w:ascii="Times New Roman" w:hAnsi="Times New Roman" w:cs="Times New Roman"/>
          <w:color w:val="242021"/>
          <w:sz w:val="24"/>
          <w:szCs w:val="24"/>
        </w:rPr>
        <w:instrText xml:space="preserve"> ADDIN EN.CITE &lt;EndNote&gt;&lt;Cite&gt;&lt;Author&gt;Eckhardt&lt;/Author&gt;&lt;Year&gt;1990&lt;/Year&gt;&lt;RecNum&gt;27&lt;/RecNum&gt;&lt;DisplayText&gt;(Eckhardt et al. 1990; Hall et al. 1991)&lt;/DisplayText&gt;&lt;record&gt;&lt;rec-number&gt;27&lt;/rec-number&gt;&lt;foreign-keys&gt;&lt;key app="EN" db-id="tvafxd5ped50see5vvnp2facsa5zta0xvxr9" timestamp="1601883411"&gt;27&lt;/key&gt;&lt;/foreign-keys&gt;&lt;ref-type name="Journal Article"&gt;17&lt;/ref-type&gt;&lt;contributors&gt;&lt;authors&gt;&lt;author&gt;Eckhardt, David W&lt;/author&gt;&lt;author&gt;Verdin, James P&lt;/author&gt;&lt;author&gt;Lyford, Gordon R&lt;/author&gt;&lt;/authors&gt;&lt;/contributors&gt;&lt;titles&gt;&lt;title&gt;Automated update of an irrigated lands GIS using SPOT HRV imagery&lt;/title&gt;&lt;secondary-title&gt;Photogrammetric Engineering and Remote Sensing&lt;/secondary-title&gt;&lt;/titles&gt;&lt;periodical&gt;&lt;full-title&gt;Photogrammetric Engineering and Remote Sensing&lt;/full-title&gt;&lt;/periodical&gt;&lt;pages&gt;1515-1522&lt;/pages&gt;&lt;volume&gt;56&lt;/volume&gt;&lt;number&gt;11&lt;/number&gt;&lt;dates&gt;&lt;year&gt;1990&lt;/year&gt;&lt;/dates&gt;&lt;urls&gt;&lt;/urls&gt;&lt;/record&gt;&lt;/Cite&gt;&lt;Cite&gt;&lt;Author&gt;Hall&lt;/Author&gt;&lt;Year&gt;1991&lt;/Year&gt;&lt;RecNum&gt;28&lt;/RecNum&gt;&lt;record&gt;&lt;rec-number&gt;28&lt;/rec-number&gt;&lt;foreign-keys&gt;&lt;key app="EN" db-id="tvafxd5ped50see5vvnp2facsa5zta0xvxr9" timestamp="1601883476"&gt;28&lt;/key&gt;&lt;/foreign-keys&gt;&lt;ref-type name="Journal Article"&gt;17&lt;/ref-type&gt;&lt;contributors&gt;&lt;authors&gt;&lt;author&gt;Hall, Forrest G&lt;/author&gt;&lt;author&gt;Strebel, Donald E&lt;/author&gt;&lt;author&gt;Nickeson, Jamie E&lt;/author&gt;&lt;author&gt;Goetz, Scott J&lt;/author&gt;&lt;/authors&gt;&lt;/contributors&gt;&lt;titles&gt;&lt;title&gt;Radiometric rectification: toward a common radiometric response among multidate, multisensor images&lt;/title&gt;&lt;secondary-title&gt;Remote sensing of environment&lt;/secondary-title&gt;&lt;/titles&gt;&lt;periodical&gt;&lt;full-title&gt;Remote Sensing of Environment&lt;/full-title&gt;&lt;/periodical&gt;&lt;pages&gt;11-27&lt;/pages&gt;&lt;volume&gt;35&lt;/volume&gt;&lt;number&gt;1&lt;/number&gt;&lt;dates&gt;&lt;year&gt;1991&lt;/year&gt;&lt;/dates&gt;&lt;isbn&gt;0034-4257&lt;/isbn&gt;&lt;urls&gt;&lt;/urls&gt;&lt;/record&gt;&lt;/Cite&gt;&lt;/EndNote&gt;</w:instrText>
      </w:r>
      <w:r>
        <w:rPr>
          <w:rFonts w:ascii="Times New Roman" w:hAnsi="Times New Roman" w:cs="Times New Roman"/>
          <w:color w:val="242021"/>
          <w:sz w:val="24"/>
          <w:szCs w:val="24"/>
        </w:rPr>
        <w:fldChar w:fldCharType="separate"/>
      </w:r>
      <w:r>
        <w:rPr>
          <w:rFonts w:ascii="Times New Roman" w:hAnsi="Times New Roman" w:cs="Times New Roman"/>
          <w:noProof/>
          <w:color w:val="242021"/>
          <w:sz w:val="24"/>
          <w:szCs w:val="24"/>
        </w:rPr>
        <w:t>(</w:t>
      </w:r>
      <w:hyperlink r:id="rId24" w:anchor="_ENREF_4" w:tooltip="Eckhardt, 1990 #27" w:history="1">
        <w:r>
          <w:rPr>
            <w:rStyle w:val="Hyperlink"/>
            <w:rFonts w:ascii="Times New Roman" w:hAnsi="Times New Roman" w:cs="Times New Roman"/>
            <w:noProof/>
            <w:color w:val="242021"/>
            <w:sz w:val="24"/>
            <w:szCs w:val="24"/>
            <w:u w:val="none"/>
          </w:rPr>
          <w:t>Eckhardt et al. 1990</w:t>
        </w:r>
      </w:hyperlink>
      <w:r>
        <w:rPr>
          <w:rFonts w:ascii="Times New Roman" w:hAnsi="Times New Roman" w:cs="Times New Roman"/>
          <w:noProof/>
          <w:color w:val="242021"/>
          <w:sz w:val="24"/>
          <w:szCs w:val="24"/>
        </w:rPr>
        <w:t xml:space="preserve">; </w:t>
      </w:r>
      <w:hyperlink r:id="rId25" w:anchor="_ENREF_5" w:tooltip="Hall, 1991 #28" w:history="1">
        <w:r>
          <w:rPr>
            <w:rStyle w:val="Hyperlink"/>
            <w:rFonts w:ascii="Times New Roman" w:hAnsi="Times New Roman" w:cs="Times New Roman"/>
            <w:noProof/>
            <w:color w:val="242021"/>
            <w:sz w:val="24"/>
            <w:szCs w:val="24"/>
            <w:u w:val="none"/>
          </w:rPr>
          <w:t>Hall et al. 1991</w:t>
        </w:r>
      </w:hyperlink>
      <w:r>
        <w:rPr>
          <w:rFonts w:ascii="Times New Roman" w:hAnsi="Times New Roman" w:cs="Times New Roman"/>
          <w:noProof/>
          <w:color w:val="242021"/>
          <w:sz w:val="24"/>
          <w:szCs w:val="24"/>
        </w:rPr>
        <w:t>)</w:t>
      </w:r>
      <w:r>
        <w:rPr>
          <w:rFonts w:ascii="Times New Roman" w:hAnsi="Times New Roman" w:cs="Times New Roman"/>
          <w:color w:val="242021"/>
          <w:sz w:val="24"/>
          <w:szCs w:val="24"/>
        </w:rPr>
        <w:fldChar w:fldCharType="end"/>
      </w:r>
      <w:r>
        <w:rPr>
          <w:rFonts w:ascii="Times New Roman" w:hAnsi="Times New Roman" w:cs="Times New Roman"/>
          <w:color w:val="242021"/>
          <w:sz w:val="24"/>
          <w:szCs w:val="24"/>
        </w:rPr>
        <w:t>. The procedures of normalization were applied by using unchanged pixels from a reference NDVI image. After that, we created a linear regression diagram to re-calculate each NDVI images during the analysis period from 1999 to 2009.</w:t>
      </w:r>
    </w:p>
    <w:p w:rsidR="001A1514" w:rsidRDefault="001A1514" w:rsidP="006840B3">
      <w:pPr>
        <w:spacing w:after="0" w:line="240" w:lineRule="auto"/>
        <w:ind w:left="119" w:right="113"/>
        <w:jc w:val="both"/>
        <w:rPr>
          <w:rFonts w:ascii="Times New Roman" w:hAnsi="Times New Roman" w:cs="Times New Roman"/>
          <w:color w:val="242021"/>
          <w:sz w:val="24"/>
          <w:szCs w:val="24"/>
        </w:rPr>
      </w:pPr>
      <w:r>
        <w:rPr>
          <w:rFonts w:ascii="Times New Roman" w:hAnsi="Times New Roman" w:cs="Times New Roman"/>
          <w:color w:val="242021"/>
          <w:sz w:val="24"/>
          <w:szCs w:val="24"/>
        </w:rPr>
        <w:t>Image differencing is expressed by the variation of angles between pre- and post- events</w:t>
      </w:r>
      <w:r w:rsidR="00E5118E">
        <w:rPr>
          <w:rFonts w:ascii="Times New Roman" w:hAnsi="Times New Roman" w:cs="Times New Roman"/>
          <w:color w:val="242021"/>
          <w:sz w:val="24"/>
          <w:szCs w:val="24"/>
          <w:lang w:val="vi-VN"/>
        </w:rPr>
        <w:t xml:space="preserve"> </w:t>
      </w:r>
      <w:r>
        <w:rPr>
          <w:rFonts w:ascii="Times New Roman" w:hAnsi="Times New Roman" w:cs="Times New Roman"/>
          <w:color w:val="242021"/>
          <w:sz w:val="24"/>
          <w:szCs w:val="24"/>
        </w:rPr>
        <w:t>NDVI images, resulting in the smallest angle value represents the occurrence of landslide and the changes of landslide areas after earthquakes and typhoons in the processing period. This operation can be formed mathematically by:</w:t>
      </w:r>
    </w:p>
    <w:p w:rsidR="00E5118E" w:rsidRPr="00E5118E" w:rsidRDefault="00E5118E" w:rsidP="006840B3">
      <w:pPr>
        <w:spacing w:after="0" w:line="240" w:lineRule="auto"/>
        <w:ind w:left="119" w:right="113"/>
        <w:jc w:val="both"/>
        <w:rPr>
          <w:rFonts w:ascii="Times New Roman" w:hAnsi="Times New Roman" w:cs="Times New Roman"/>
          <w:iCs/>
          <w:color w:val="242021"/>
          <w:sz w:val="24"/>
          <w:szCs w:val="24"/>
          <w:lang w:eastAsia="zh-TW"/>
        </w:rPr>
      </w:pPr>
    </w:p>
    <w:p w:rsidR="00E5118E" w:rsidRPr="006840B3" w:rsidRDefault="001A1514" w:rsidP="006840B3">
      <w:pPr>
        <w:spacing w:after="0" w:line="240" w:lineRule="auto"/>
        <w:ind w:left="119" w:right="113"/>
        <w:jc w:val="right"/>
        <w:rPr>
          <w:rFonts w:ascii="Times New Roman" w:hAnsi="Times New Roman" w:cs="Times New Roman"/>
          <w:color w:val="242021"/>
          <w:sz w:val="24"/>
          <w:szCs w:val="24"/>
          <w:lang w:val="vi-VN"/>
        </w:rPr>
      </w:pPr>
      <m:oMath>
        <m:r>
          <m:rPr>
            <m:sty m:val="p"/>
          </m:rPr>
          <w:rPr>
            <w:rFonts w:ascii="Cambria Math" w:hAnsi="Cambria Math" w:cs="Times New Roman"/>
            <w:color w:val="242021"/>
            <w:sz w:val="24"/>
            <w:szCs w:val="24"/>
          </w:rPr>
          <m:t>ɸ = atan (</m:t>
        </m:r>
        <m:f>
          <m:fPr>
            <m:ctrlPr>
              <w:rPr>
                <w:rFonts w:ascii="Cambria Math" w:hAnsi="Cambria Math" w:cs="Times New Roman"/>
                <w:iCs/>
                <w:color w:val="242021"/>
                <w:sz w:val="24"/>
                <w:szCs w:val="24"/>
              </w:rPr>
            </m:ctrlPr>
          </m:fPr>
          <m:num>
            <m:sSub>
              <m:sSubPr>
                <m:ctrlPr>
                  <w:rPr>
                    <w:rFonts w:ascii="Cambria Math" w:hAnsi="Cambria Math" w:cs="Times New Roman"/>
                    <w:iCs/>
                    <w:color w:val="242021"/>
                    <w:sz w:val="24"/>
                    <w:szCs w:val="24"/>
                  </w:rPr>
                </m:ctrlPr>
              </m:sSubPr>
              <m:e>
                <m:r>
                  <m:rPr>
                    <m:sty m:val="p"/>
                  </m:rPr>
                  <w:rPr>
                    <w:rFonts w:ascii="Cambria Math" w:hAnsi="Cambria Math" w:cs="Times New Roman"/>
                    <w:color w:val="242021"/>
                    <w:sz w:val="24"/>
                    <w:szCs w:val="24"/>
                  </w:rPr>
                  <m:t>post</m:t>
                </m:r>
              </m:e>
              <m:sub>
                <m:r>
                  <m:rPr>
                    <m:sty m:val="p"/>
                  </m:rPr>
                  <w:rPr>
                    <w:rFonts w:ascii="Cambria Math" w:hAnsi="Cambria Math" w:cs="Times New Roman"/>
                    <w:color w:val="242021"/>
                    <w:sz w:val="24"/>
                    <w:szCs w:val="24"/>
                  </w:rPr>
                  <m:t>NDVI</m:t>
                </m:r>
              </m:sub>
            </m:sSub>
            <m:r>
              <m:rPr>
                <m:sty m:val="p"/>
              </m:rPr>
              <w:rPr>
                <w:rFonts w:ascii="Cambria Math" w:hAnsi="Cambria Math" w:cs="Times New Roman"/>
                <w:color w:val="242021"/>
                <w:sz w:val="24"/>
                <w:szCs w:val="24"/>
              </w:rPr>
              <m:t>-</m:t>
            </m:r>
            <m:sSub>
              <m:sSubPr>
                <m:ctrlPr>
                  <w:rPr>
                    <w:rFonts w:ascii="Cambria Math" w:hAnsi="Cambria Math" w:cs="Times New Roman"/>
                    <w:iCs/>
                    <w:color w:val="242021"/>
                    <w:sz w:val="24"/>
                    <w:szCs w:val="24"/>
                  </w:rPr>
                </m:ctrlPr>
              </m:sSubPr>
              <m:e>
                <m:r>
                  <m:rPr>
                    <m:sty m:val="p"/>
                  </m:rPr>
                  <w:rPr>
                    <w:rFonts w:ascii="Cambria Math" w:hAnsi="Cambria Math" w:cs="Times New Roman"/>
                    <w:color w:val="242021"/>
                    <w:sz w:val="24"/>
                    <w:szCs w:val="24"/>
                  </w:rPr>
                  <m:t>pre</m:t>
                </m:r>
              </m:e>
              <m:sub>
                <m:r>
                  <m:rPr>
                    <m:sty m:val="p"/>
                  </m:rPr>
                  <w:rPr>
                    <w:rFonts w:ascii="Cambria Math" w:hAnsi="Cambria Math" w:cs="Times New Roman"/>
                    <w:color w:val="242021"/>
                    <w:sz w:val="24"/>
                    <w:szCs w:val="24"/>
                  </w:rPr>
                  <m:t>NDVI</m:t>
                </m:r>
              </m:sub>
            </m:sSub>
          </m:num>
          <m:den>
            <m:r>
              <m:rPr>
                <m:sty m:val="p"/>
              </m:rPr>
              <w:rPr>
                <w:rFonts w:ascii="Cambria Math" w:hAnsi="Cambria Math" w:cs="Times New Roman"/>
                <w:color w:val="242021"/>
                <w:sz w:val="24"/>
                <w:szCs w:val="24"/>
              </w:rPr>
              <m:t>post-pre</m:t>
            </m:r>
          </m:den>
        </m:f>
        <m:r>
          <m:rPr>
            <m:sty m:val="p"/>
          </m:rPr>
          <w:rPr>
            <w:rFonts w:ascii="Cambria Math" w:hAnsi="Cambria Math" w:cs="Times New Roman"/>
            <w:color w:val="242021"/>
            <w:sz w:val="24"/>
            <w:szCs w:val="24"/>
          </w:rPr>
          <m:t>)</m:t>
        </m:r>
      </m:oMath>
      <w:bookmarkStart w:id="6" w:name="OLE_LINK7"/>
      <w:bookmarkStart w:id="7" w:name="OLE_LINK6"/>
      <w:r w:rsidR="006840B3">
        <w:rPr>
          <w:rFonts w:ascii="Times New Roman" w:hAnsi="Times New Roman" w:cs="Times New Roman"/>
          <w:color w:val="242021"/>
          <w:sz w:val="24"/>
          <w:szCs w:val="24"/>
        </w:rPr>
        <w:tab/>
      </w:r>
      <w:r w:rsidR="006840B3">
        <w:rPr>
          <w:rFonts w:ascii="Times New Roman" w:hAnsi="Times New Roman" w:cs="Times New Roman"/>
          <w:color w:val="242021"/>
          <w:sz w:val="24"/>
          <w:szCs w:val="24"/>
        </w:rPr>
        <w:tab/>
      </w:r>
      <w:r w:rsidR="006840B3">
        <w:rPr>
          <w:rFonts w:ascii="Times New Roman" w:hAnsi="Times New Roman" w:cs="Times New Roman"/>
          <w:color w:val="242021"/>
          <w:sz w:val="24"/>
          <w:szCs w:val="24"/>
        </w:rPr>
        <w:tab/>
      </w:r>
      <w:r w:rsidR="006840B3">
        <w:rPr>
          <w:rFonts w:ascii="Times New Roman" w:hAnsi="Times New Roman" w:cs="Times New Roman"/>
          <w:color w:val="242021"/>
          <w:sz w:val="24"/>
          <w:szCs w:val="24"/>
        </w:rPr>
        <w:tab/>
      </w:r>
      <w:r w:rsidR="006840B3">
        <w:rPr>
          <w:rFonts w:ascii="Times New Roman" w:hAnsi="Times New Roman" w:cs="Times New Roman"/>
          <w:color w:val="242021"/>
          <w:sz w:val="24"/>
          <w:szCs w:val="24"/>
        </w:rPr>
        <w:tab/>
      </w:r>
      <w:r w:rsidR="006840B3">
        <w:rPr>
          <w:rFonts w:ascii="Times New Roman" w:hAnsi="Times New Roman" w:cs="Times New Roman"/>
          <w:color w:val="242021"/>
          <w:sz w:val="24"/>
          <w:szCs w:val="24"/>
        </w:rPr>
        <w:tab/>
      </w:r>
      <w:r w:rsidR="006840B3">
        <w:rPr>
          <w:rFonts w:ascii="Times New Roman" w:hAnsi="Times New Roman" w:cs="Times New Roman"/>
          <w:color w:val="242021"/>
          <w:sz w:val="24"/>
          <w:szCs w:val="24"/>
          <w:lang w:val="vi-VN"/>
        </w:rPr>
        <w:t>(2)</w:t>
      </w:r>
    </w:p>
    <w:p w:rsidR="00E5118E" w:rsidRDefault="00E5118E" w:rsidP="006840B3">
      <w:pPr>
        <w:spacing w:after="0" w:line="240" w:lineRule="auto"/>
        <w:ind w:left="119" w:right="113"/>
        <w:jc w:val="both"/>
        <w:rPr>
          <w:rFonts w:ascii="Times New Roman" w:hAnsi="Times New Roman" w:cs="Times New Roman"/>
          <w:color w:val="242021"/>
          <w:sz w:val="24"/>
          <w:szCs w:val="24"/>
          <w:lang w:val="vi-VN"/>
        </w:rPr>
      </w:pPr>
    </w:p>
    <w:p w:rsidR="001A1514" w:rsidRPr="00E5118E" w:rsidRDefault="00E5118E" w:rsidP="006840B3">
      <w:pPr>
        <w:spacing w:after="0" w:line="240" w:lineRule="auto"/>
        <w:ind w:left="119" w:right="113"/>
        <w:jc w:val="both"/>
        <w:rPr>
          <w:rFonts w:ascii="Times New Roman" w:hAnsi="Times New Roman" w:cs="Times New Roman"/>
          <w:color w:val="242021"/>
          <w:sz w:val="24"/>
          <w:szCs w:val="24"/>
        </w:rPr>
      </w:pPr>
      <w:r w:rsidRPr="00E5118E">
        <w:rPr>
          <w:rFonts w:ascii="Times New Roman" w:hAnsi="Times New Roman" w:cs="Times New Roman"/>
          <w:color w:val="242021"/>
          <w:sz w:val="24"/>
          <w:szCs w:val="24"/>
          <w:lang w:val="vi-VN"/>
        </w:rPr>
        <w:t xml:space="preserve">where </w:t>
      </w:r>
      <w:r w:rsidR="001A1514" w:rsidRPr="00E5118E">
        <w:rPr>
          <w:rFonts w:ascii="Times New Roman" w:hAnsi="Times New Roman" w:cs="Times New Roman"/>
          <w:color w:val="242021"/>
          <w:sz w:val="24"/>
          <w:szCs w:val="24"/>
        </w:rPr>
        <w:t>ɸ</w:t>
      </w:r>
      <w:bookmarkEnd w:id="6"/>
      <w:bookmarkEnd w:id="7"/>
      <w:r w:rsidR="001A1514">
        <w:rPr>
          <w:rFonts w:ascii="Times New Roman" w:hAnsi="Times New Roman" w:cs="Times New Roman"/>
          <w:color w:val="242021"/>
          <w:sz w:val="24"/>
          <w:szCs w:val="24"/>
        </w:rPr>
        <w:t xml:space="preserve"> is the angle between post-event NDVI image and pre-event NDVI image</w:t>
      </w:r>
      <w:r>
        <w:rPr>
          <w:rFonts w:ascii="Times New Roman" w:hAnsi="Times New Roman" w:cs="Times New Roman"/>
          <w:color w:val="242021"/>
          <w:sz w:val="24"/>
          <w:szCs w:val="24"/>
          <w:lang w:val="vi-VN"/>
        </w:rPr>
        <w:t xml:space="preserve">, </w:t>
      </w:r>
      <w:proofErr w:type="spellStart"/>
      <w:r w:rsidR="001A1514" w:rsidRPr="00E5118E">
        <w:rPr>
          <w:rFonts w:ascii="Times New Roman" w:hAnsi="Times New Roman" w:cs="Times New Roman"/>
          <w:color w:val="242021"/>
          <w:sz w:val="24"/>
          <w:szCs w:val="24"/>
        </w:rPr>
        <w:t>post</w:t>
      </w:r>
      <w:r w:rsidR="001A1514" w:rsidRPr="00E5118E">
        <w:rPr>
          <w:rFonts w:ascii="Times New Roman" w:hAnsi="Times New Roman" w:cs="Times New Roman"/>
          <w:color w:val="242021"/>
          <w:sz w:val="24"/>
          <w:szCs w:val="24"/>
          <w:vertAlign w:val="subscript"/>
        </w:rPr>
        <w:t>NDVI</w:t>
      </w:r>
      <w:proofErr w:type="spellEnd"/>
      <w:r w:rsidR="001A1514">
        <w:rPr>
          <w:rFonts w:ascii="Times New Roman" w:hAnsi="Times New Roman" w:cs="Times New Roman"/>
          <w:color w:val="242021"/>
          <w:sz w:val="24"/>
          <w:szCs w:val="24"/>
        </w:rPr>
        <w:t xml:space="preserve"> is the NDVI value of the post-event image</w:t>
      </w:r>
      <w:r>
        <w:rPr>
          <w:rFonts w:ascii="Times New Roman" w:hAnsi="Times New Roman" w:cs="Times New Roman"/>
          <w:color w:val="242021"/>
          <w:sz w:val="24"/>
          <w:szCs w:val="24"/>
          <w:lang w:val="vi-VN"/>
        </w:rPr>
        <w:t xml:space="preserve">, </w:t>
      </w:r>
      <w:proofErr w:type="spellStart"/>
      <w:r w:rsidR="001A1514" w:rsidRPr="00E5118E">
        <w:rPr>
          <w:rFonts w:ascii="Times New Roman" w:hAnsi="Times New Roman" w:cs="Times New Roman"/>
          <w:color w:val="242021"/>
          <w:sz w:val="24"/>
          <w:szCs w:val="24"/>
        </w:rPr>
        <w:t>pre</w:t>
      </w:r>
      <w:r w:rsidR="001A1514" w:rsidRPr="00E5118E">
        <w:rPr>
          <w:rFonts w:ascii="Times New Roman" w:hAnsi="Times New Roman" w:cs="Times New Roman"/>
          <w:color w:val="242021"/>
          <w:sz w:val="24"/>
          <w:szCs w:val="24"/>
          <w:vertAlign w:val="subscript"/>
        </w:rPr>
        <w:t>NDVI</w:t>
      </w:r>
      <w:proofErr w:type="spellEnd"/>
      <w:r w:rsidR="001A1514">
        <w:rPr>
          <w:rFonts w:ascii="Times New Roman" w:hAnsi="Times New Roman" w:cs="Times New Roman"/>
          <w:color w:val="242021"/>
          <w:sz w:val="24"/>
          <w:szCs w:val="24"/>
        </w:rPr>
        <w:t xml:space="preserve"> is the NDVI value of the pre-event image, and post – pre is a duration from the pre-event NDVI image to the post-event NDVI image.</w:t>
      </w:r>
    </w:p>
    <w:p w:rsidR="006840B3" w:rsidRDefault="006840B3" w:rsidP="006840B3">
      <w:pPr>
        <w:pStyle w:val="ListParagraph"/>
        <w:spacing w:after="0" w:line="240" w:lineRule="auto"/>
        <w:ind w:left="426" w:right="113"/>
        <w:jc w:val="both"/>
        <w:rPr>
          <w:rFonts w:ascii="Times New Roman" w:hAnsi="Times New Roman" w:cs="Times New Roman"/>
          <w:b/>
          <w:color w:val="242021"/>
          <w:sz w:val="24"/>
          <w:szCs w:val="24"/>
        </w:rPr>
      </w:pPr>
    </w:p>
    <w:p w:rsidR="001A1514" w:rsidRPr="006840B3" w:rsidRDefault="001A1514" w:rsidP="006840B3">
      <w:pPr>
        <w:pStyle w:val="ListParagraph"/>
        <w:numPr>
          <w:ilvl w:val="0"/>
          <w:numId w:val="1"/>
        </w:numPr>
        <w:spacing w:after="0" w:line="240" w:lineRule="auto"/>
        <w:ind w:left="426" w:right="113" w:hanging="284"/>
        <w:jc w:val="both"/>
        <w:rPr>
          <w:rFonts w:ascii="Times New Roman" w:hAnsi="Times New Roman" w:cs="Times New Roman"/>
          <w:b/>
          <w:color w:val="242021"/>
          <w:sz w:val="24"/>
          <w:szCs w:val="24"/>
        </w:rPr>
      </w:pPr>
      <w:r w:rsidRPr="006840B3">
        <w:rPr>
          <w:rFonts w:ascii="Times New Roman" w:hAnsi="Times New Roman" w:cs="Times New Roman"/>
          <w:b/>
          <w:color w:val="242021"/>
          <w:sz w:val="24"/>
          <w:szCs w:val="24"/>
        </w:rPr>
        <w:t>PRELIMINARY RESULT AND DISCUSSION</w:t>
      </w:r>
    </w:p>
    <w:p w:rsidR="006840B3" w:rsidRDefault="006840B3" w:rsidP="006840B3">
      <w:pPr>
        <w:spacing w:after="0" w:line="240" w:lineRule="auto"/>
        <w:ind w:left="119" w:right="113"/>
        <w:jc w:val="both"/>
        <w:rPr>
          <w:rFonts w:ascii="Times New Roman" w:hAnsi="Times New Roman" w:cs="Times New Roman"/>
          <w:color w:val="242021"/>
          <w:sz w:val="24"/>
          <w:szCs w:val="24"/>
        </w:rPr>
      </w:pPr>
    </w:p>
    <w:p w:rsidR="001A1514" w:rsidRDefault="001A1514" w:rsidP="006840B3">
      <w:pPr>
        <w:spacing w:after="0" w:line="240" w:lineRule="auto"/>
        <w:ind w:left="119" w:right="113"/>
        <w:jc w:val="both"/>
        <w:rPr>
          <w:rFonts w:ascii="Times New Roman" w:hAnsi="Times New Roman" w:cs="Times New Roman"/>
          <w:color w:val="242021"/>
          <w:sz w:val="24"/>
          <w:szCs w:val="24"/>
        </w:rPr>
      </w:pPr>
      <w:r>
        <w:rPr>
          <w:rFonts w:ascii="Times New Roman" w:hAnsi="Times New Roman" w:cs="Times New Roman"/>
          <w:color w:val="242021"/>
          <w:sz w:val="24"/>
          <w:szCs w:val="24"/>
        </w:rPr>
        <w:t xml:space="preserve">NDVI temporal trajectory for landslide detection was carried out by using the mathematical formula to calculate different angles between a pair of NDVI images before and after events to define the change of landslide areas in Nantou county for ten years. As shown in Figure.1 and illustrated in Figure.2, the landslide site located in the North of the study area, effected by the </w:t>
      </w:r>
      <w:proofErr w:type="spellStart"/>
      <w:r>
        <w:rPr>
          <w:rFonts w:ascii="Times New Roman" w:hAnsi="Times New Roman" w:cs="Times New Roman"/>
          <w:color w:val="242021"/>
          <w:sz w:val="24"/>
          <w:szCs w:val="24"/>
        </w:rPr>
        <w:t>Chi-chi</w:t>
      </w:r>
      <w:proofErr w:type="spellEnd"/>
      <w:r>
        <w:rPr>
          <w:rFonts w:ascii="Times New Roman" w:hAnsi="Times New Roman" w:cs="Times New Roman"/>
          <w:color w:val="242021"/>
          <w:sz w:val="24"/>
          <w:szCs w:val="24"/>
        </w:rPr>
        <w:t xml:space="preserve"> earthquake on September 21, 1999. Three years after the </w:t>
      </w:r>
      <w:proofErr w:type="spellStart"/>
      <w:r>
        <w:rPr>
          <w:rFonts w:ascii="Times New Roman" w:hAnsi="Times New Roman" w:cs="Times New Roman"/>
          <w:color w:val="242021"/>
          <w:sz w:val="24"/>
          <w:szCs w:val="24"/>
        </w:rPr>
        <w:t>Chi-chi</w:t>
      </w:r>
      <w:proofErr w:type="spellEnd"/>
      <w:r>
        <w:rPr>
          <w:rFonts w:ascii="Times New Roman" w:hAnsi="Times New Roman" w:cs="Times New Roman"/>
          <w:color w:val="242021"/>
          <w:sz w:val="24"/>
          <w:szCs w:val="24"/>
        </w:rPr>
        <w:t xml:space="preserve"> earthquake, this landslide area experienced a recovery of vegetation and stayed stable at the same time. From 2003 to 2004, two typhoon events with precipitation over 200mm/day affected to this landslide area, the Morakot typhoon on October 19, 2003, and the </w:t>
      </w:r>
      <w:proofErr w:type="spellStart"/>
      <w:r>
        <w:rPr>
          <w:rFonts w:ascii="Times New Roman" w:hAnsi="Times New Roman" w:cs="Times New Roman"/>
          <w:color w:val="242021"/>
          <w:sz w:val="24"/>
          <w:szCs w:val="24"/>
        </w:rPr>
        <w:t>Nanmadol</w:t>
      </w:r>
      <w:proofErr w:type="spellEnd"/>
      <w:r>
        <w:rPr>
          <w:rFonts w:ascii="Times New Roman" w:hAnsi="Times New Roman" w:cs="Times New Roman"/>
          <w:color w:val="242021"/>
          <w:sz w:val="24"/>
          <w:szCs w:val="24"/>
        </w:rPr>
        <w:t xml:space="preserve"> typhoon on December 3, 2004. In 2008, the </w:t>
      </w:r>
      <w:proofErr w:type="spellStart"/>
      <w:r>
        <w:rPr>
          <w:rFonts w:ascii="Times New Roman" w:hAnsi="Times New Roman" w:cs="Times New Roman"/>
          <w:color w:val="242021"/>
          <w:sz w:val="24"/>
          <w:szCs w:val="24"/>
        </w:rPr>
        <w:t>Jangmi</w:t>
      </w:r>
      <w:proofErr w:type="spellEnd"/>
      <w:r>
        <w:rPr>
          <w:rFonts w:ascii="Times New Roman" w:hAnsi="Times New Roman" w:cs="Times New Roman"/>
          <w:color w:val="242021"/>
          <w:sz w:val="24"/>
          <w:szCs w:val="24"/>
        </w:rPr>
        <w:t xml:space="preserve"> typhoon from 26 to September 29 caused a landslide in this area with the measurement of precipitation counted to 720mm/day.</w:t>
      </w:r>
    </w:p>
    <w:p w:rsidR="001A1514" w:rsidRDefault="001A1514" w:rsidP="006840B3">
      <w:pPr>
        <w:spacing w:after="0" w:line="240" w:lineRule="auto"/>
        <w:ind w:left="119" w:right="113"/>
        <w:jc w:val="center"/>
        <w:rPr>
          <w:rFonts w:ascii="Times New Roman" w:hAnsi="Times New Roman" w:cs="Times New Roman"/>
          <w:color w:val="242021"/>
          <w:sz w:val="24"/>
          <w:szCs w:val="24"/>
        </w:rPr>
      </w:pPr>
      <w:r>
        <w:rPr>
          <w:rFonts w:ascii="Times New Roman" w:hAnsi="Times New Roman" w:cs="Times New Roman"/>
          <w:noProof/>
          <w:color w:val="242021"/>
          <w:sz w:val="24"/>
          <w:szCs w:val="24"/>
        </w:rPr>
        <w:lastRenderedPageBreak/>
        <w:drawing>
          <wp:inline distT="0" distB="0" distL="0" distR="0">
            <wp:extent cx="4095750" cy="8591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b="3067"/>
                    <a:stretch>
                      <a:fillRect/>
                    </a:stretch>
                  </pic:blipFill>
                  <pic:spPr bwMode="auto">
                    <a:xfrm>
                      <a:off x="0" y="0"/>
                      <a:ext cx="4095750" cy="8591550"/>
                    </a:xfrm>
                    <a:prstGeom prst="rect">
                      <a:avLst/>
                    </a:prstGeom>
                    <a:noFill/>
                    <a:ln>
                      <a:noFill/>
                    </a:ln>
                  </pic:spPr>
                </pic:pic>
              </a:graphicData>
            </a:graphic>
          </wp:inline>
        </w:drawing>
      </w:r>
    </w:p>
    <w:p w:rsidR="001A1514" w:rsidRDefault="001A1514" w:rsidP="006840B3">
      <w:pPr>
        <w:spacing w:after="0" w:line="240" w:lineRule="auto"/>
        <w:ind w:left="119" w:right="113"/>
        <w:jc w:val="center"/>
        <w:rPr>
          <w:rFonts w:ascii="Times New Roman" w:hAnsi="Times New Roman" w:cs="Times New Roman"/>
          <w:color w:val="242021"/>
          <w:sz w:val="24"/>
          <w:szCs w:val="24"/>
        </w:rPr>
      </w:pPr>
      <w:r>
        <w:rPr>
          <w:rFonts w:ascii="Times New Roman" w:hAnsi="Times New Roman" w:cs="Times New Roman"/>
          <w:color w:val="242021"/>
          <w:sz w:val="24"/>
          <w:szCs w:val="24"/>
        </w:rPr>
        <w:t>Figure 1. The results of angle differences from NDVI images from 1999 to 2009</w:t>
      </w:r>
    </w:p>
    <w:p w:rsidR="001A1514" w:rsidRDefault="001A1514" w:rsidP="006840B3">
      <w:pPr>
        <w:spacing w:after="0" w:line="240" w:lineRule="auto"/>
        <w:ind w:left="119" w:right="113"/>
        <w:jc w:val="both"/>
        <w:rPr>
          <w:rFonts w:ascii="Times New Roman" w:hAnsi="Times New Roman" w:cs="Times New Roman"/>
          <w:color w:val="242021"/>
          <w:sz w:val="24"/>
          <w:szCs w:val="24"/>
        </w:rPr>
      </w:pPr>
      <w:r>
        <w:rPr>
          <w:rFonts w:ascii="Times New Roman" w:hAnsi="Times New Roman" w:cs="Times New Roman"/>
          <w:noProof/>
          <w:color w:val="242021"/>
          <w:sz w:val="24"/>
          <w:szCs w:val="24"/>
        </w:rPr>
        <w:lastRenderedPageBreak/>
        <w:drawing>
          <wp:inline distT="0" distB="0" distL="0" distR="0">
            <wp:extent cx="5734050" cy="2305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t="589"/>
                    <a:stretch>
                      <a:fillRect/>
                    </a:stretch>
                  </pic:blipFill>
                  <pic:spPr bwMode="auto">
                    <a:xfrm>
                      <a:off x="0" y="0"/>
                      <a:ext cx="5734050" cy="2305050"/>
                    </a:xfrm>
                    <a:prstGeom prst="rect">
                      <a:avLst/>
                    </a:prstGeom>
                    <a:noFill/>
                    <a:ln>
                      <a:noFill/>
                    </a:ln>
                  </pic:spPr>
                </pic:pic>
              </a:graphicData>
            </a:graphic>
          </wp:inline>
        </w:drawing>
      </w:r>
    </w:p>
    <w:p w:rsidR="001A1514" w:rsidRDefault="001A1514" w:rsidP="006840B3">
      <w:pPr>
        <w:spacing w:after="0" w:line="240" w:lineRule="auto"/>
        <w:ind w:left="119" w:right="113"/>
        <w:jc w:val="center"/>
        <w:rPr>
          <w:rFonts w:ascii="Times New Roman" w:hAnsi="Times New Roman" w:cs="Times New Roman"/>
          <w:color w:val="242021"/>
          <w:sz w:val="24"/>
          <w:szCs w:val="24"/>
        </w:rPr>
      </w:pPr>
      <w:r>
        <w:rPr>
          <w:rFonts w:ascii="Times New Roman" w:hAnsi="Times New Roman" w:cs="Times New Roman"/>
          <w:color w:val="242021"/>
          <w:sz w:val="24"/>
          <w:szCs w:val="24"/>
        </w:rPr>
        <w:t>Figure 2. The temporal landslide trajectory from 1999 to 2009</w:t>
      </w:r>
    </w:p>
    <w:p w:rsidR="006840B3" w:rsidRPr="006840B3" w:rsidRDefault="006840B3" w:rsidP="006840B3">
      <w:pPr>
        <w:spacing w:after="0" w:line="240" w:lineRule="auto"/>
        <w:ind w:right="113"/>
        <w:jc w:val="both"/>
        <w:rPr>
          <w:rFonts w:ascii="Times New Roman" w:hAnsi="Times New Roman" w:cs="Times New Roman"/>
          <w:b/>
          <w:color w:val="242021"/>
          <w:sz w:val="24"/>
          <w:szCs w:val="24"/>
        </w:rPr>
      </w:pPr>
    </w:p>
    <w:p w:rsidR="001A1514" w:rsidRPr="006840B3" w:rsidRDefault="001A1514" w:rsidP="006840B3">
      <w:pPr>
        <w:pStyle w:val="ListParagraph"/>
        <w:numPr>
          <w:ilvl w:val="0"/>
          <w:numId w:val="1"/>
        </w:numPr>
        <w:spacing w:after="0" w:line="240" w:lineRule="auto"/>
        <w:ind w:left="426" w:right="113" w:hanging="284"/>
        <w:jc w:val="both"/>
        <w:rPr>
          <w:rFonts w:ascii="Times New Roman" w:hAnsi="Times New Roman" w:cs="Times New Roman"/>
          <w:b/>
          <w:color w:val="242021"/>
          <w:sz w:val="24"/>
          <w:szCs w:val="24"/>
        </w:rPr>
      </w:pPr>
      <w:r w:rsidRPr="006840B3">
        <w:rPr>
          <w:rFonts w:ascii="Times New Roman" w:hAnsi="Times New Roman" w:cs="Times New Roman"/>
          <w:b/>
          <w:color w:val="242021"/>
          <w:sz w:val="24"/>
          <w:szCs w:val="24"/>
        </w:rPr>
        <w:t>CONCLUSION AND DISCUSSION</w:t>
      </w:r>
    </w:p>
    <w:p w:rsidR="006840B3" w:rsidRDefault="006840B3" w:rsidP="006840B3">
      <w:pPr>
        <w:spacing w:after="0" w:line="240" w:lineRule="auto"/>
        <w:ind w:left="119" w:right="113"/>
        <w:jc w:val="both"/>
        <w:rPr>
          <w:rFonts w:ascii="Times New Roman" w:hAnsi="Times New Roman" w:cs="Times New Roman"/>
          <w:sz w:val="24"/>
          <w:szCs w:val="24"/>
        </w:rPr>
      </w:pPr>
    </w:p>
    <w:p w:rsidR="001A1514" w:rsidRDefault="001A1514" w:rsidP="006840B3">
      <w:pPr>
        <w:spacing w:after="0" w:line="240" w:lineRule="auto"/>
        <w:ind w:left="119" w:right="113" w:firstLine="23"/>
        <w:jc w:val="both"/>
        <w:rPr>
          <w:rFonts w:ascii="Times New Roman" w:hAnsi="Times New Roman" w:cs="Times New Roman"/>
          <w:sz w:val="24"/>
          <w:szCs w:val="24"/>
        </w:rPr>
      </w:pPr>
      <w:r>
        <w:rPr>
          <w:rFonts w:ascii="Times New Roman" w:hAnsi="Times New Roman" w:cs="Times New Roman"/>
          <w:sz w:val="24"/>
          <w:szCs w:val="24"/>
        </w:rPr>
        <w:t>This paper presents the preliminary result of the detection of landslide through the temporal trajectory. By measuring different angles between NDVI images from 1999 to 2009 in Nantou county, we can identify the earthquake- and typhoon- induced landslide, also the change of each landslide site at the same period about timing and location. Conclusively, the preliminary results may contribute useful views for detecting earthquake- and typhoon-triggered landslide by generating image processing.</w:t>
      </w:r>
    </w:p>
    <w:p w:rsidR="006840B3" w:rsidRPr="006840B3" w:rsidRDefault="006840B3" w:rsidP="006840B3">
      <w:pPr>
        <w:spacing w:after="0" w:line="240" w:lineRule="auto"/>
        <w:ind w:right="113"/>
        <w:jc w:val="both"/>
        <w:rPr>
          <w:rFonts w:ascii="Times New Roman" w:hAnsi="Times New Roman" w:cs="Times New Roman"/>
          <w:b/>
          <w:color w:val="242021"/>
          <w:sz w:val="24"/>
          <w:szCs w:val="24"/>
        </w:rPr>
      </w:pPr>
    </w:p>
    <w:p w:rsidR="001A1514" w:rsidRDefault="001A1514" w:rsidP="006840B3">
      <w:pPr>
        <w:pStyle w:val="ListParagraph"/>
        <w:numPr>
          <w:ilvl w:val="0"/>
          <w:numId w:val="1"/>
        </w:numPr>
        <w:spacing w:after="0" w:line="240" w:lineRule="auto"/>
        <w:ind w:left="426" w:right="113" w:hanging="284"/>
        <w:jc w:val="both"/>
        <w:rPr>
          <w:rFonts w:ascii="Times New Roman" w:hAnsi="Times New Roman" w:cs="Times New Roman"/>
          <w:b/>
          <w:color w:val="242021"/>
          <w:sz w:val="24"/>
          <w:szCs w:val="24"/>
        </w:rPr>
      </w:pPr>
      <w:r>
        <w:rPr>
          <w:rFonts w:ascii="Times New Roman" w:hAnsi="Times New Roman" w:cs="Times New Roman"/>
          <w:b/>
          <w:color w:val="242021"/>
          <w:sz w:val="24"/>
          <w:szCs w:val="24"/>
        </w:rPr>
        <w:t>REFERENCES</w:t>
      </w:r>
    </w:p>
    <w:p w:rsidR="006840B3" w:rsidRPr="006840B3" w:rsidRDefault="006840B3" w:rsidP="006840B3">
      <w:pPr>
        <w:spacing w:after="0" w:line="240" w:lineRule="auto"/>
        <w:ind w:left="142" w:right="113"/>
        <w:jc w:val="both"/>
        <w:rPr>
          <w:rFonts w:ascii="Times New Roman" w:hAnsi="Times New Roman" w:cs="Times New Roman"/>
          <w:b/>
          <w:color w:val="242021"/>
          <w:sz w:val="24"/>
          <w:szCs w:val="24"/>
        </w:rPr>
      </w:pPr>
    </w:p>
    <w:p w:rsidR="00E5118E" w:rsidRPr="00E5118E" w:rsidRDefault="001A1514" w:rsidP="006840B3">
      <w:pPr>
        <w:pStyle w:val="EndNoteBibliography"/>
        <w:spacing w:after="0"/>
        <w:ind w:left="120"/>
        <w:rPr>
          <w:rFonts w:ascii="Times New Roman" w:hAnsi="Times New Roman" w:cs="Times New Roman"/>
          <w:sz w:val="24"/>
          <w:szCs w:val="24"/>
        </w:rPr>
      </w:pPr>
      <w:r w:rsidRPr="00E5118E">
        <w:rPr>
          <w:rFonts w:ascii="Times New Roman" w:hAnsi="Times New Roman" w:cs="Times New Roman"/>
          <w:sz w:val="24"/>
          <w:szCs w:val="24"/>
        </w:rPr>
        <w:fldChar w:fldCharType="begin"/>
      </w:r>
      <w:r w:rsidRPr="00E5118E">
        <w:rPr>
          <w:rFonts w:ascii="Times New Roman" w:hAnsi="Times New Roman" w:cs="Times New Roman"/>
          <w:sz w:val="24"/>
          <w:szCs w:val="24"/>
        </w:rPr>
        <w:instrText xml:space="preserve"> ADDIN EN.REFLIST </w:instrText>
      </w:r>
      <w:r w:rsidRPr="00E5118E">
        <w:rPr>
          <w:rFonts w:ascii="Times New Roman" w:hAnsi="Times New Roman" w:cs="Times New Roman"/>
          <w:sz w:val="24"/>
          <w:szCs w:val="24"/>
        </w:rPr>
        <w:fldChar w:fldCharType="separate"/>
      </w:r>
      <w:bookmarkStart w:id="8" w:name="_ENREF_1"/>
      <w:r w:rsidRPr="00E5118E">
        <w:rPr>
          <w:rFonts w:ascii="Times New Roman" w:hAnsi="Times New Roman" w:cs="Times New Roman"/>
          <w:sz w:val="24"/>
          <w:szCs w:val="24"/>
        </w:rPr>
        <w:t xml:space="preserve">Birky, A.K. 2001. NDVI and a simple model of deciduous forest seasonal dynamics. </w:t>
      </w:r>
      <w:r w:rsidRPr="00E5118E">
        <w:rPr>
          <w:rFonts w:ascii="Times New Roman" w:hAnsi="Times New Roman" w:cs="Times New Roman"/>
          <w:i/>
          <w:sz w:val="24"/>
          <w:szCs w:val="24"/>
        </w:rPr>
        <w:t>Ecological Modelling, 143</w:t>
      </w:r>
      <w:r w:rsidRPr="00E5118E">
        <w:rPr>
          <w:rFonts w:ascii="Times New Roman" w:hAnsi="Times New Roman" w:cs="Times New Roman"/>
          <w:sz w:val="24"/>
          <w:szCs w:val="24"/>
        </w:rPr>
        <w:t>, 43-58</w:t>
      </w:r>
      <w:bookmarkStart w:id="9" w:name="_ENREF_2"/>
      <w:bookmarkEnd w:id="8"/>
    </w:p>
    <w:p w:rsidR="00E5118E" w:rsidRPr="00E5118E" w:rsidRDefault="001A1514" w:rsidP="006840B3">
      <w:pPr>
        <w:pStyle w:val="EndNoteBibliography"/>
        <w:spacing w:after="0"/>
        <w:ind w:left="120"/>
        <w:rPr>
          <w:rFonts w:ascii="Times New Roman" w:hAnsi="Times New Roman" w:cs="Times New Roman"/>
          <w:sz w:val="24"/>
          <w:szCs w:val="24"/>
        </w:rPr>
      </w:pPr>
      <w:r w:rsidRPr="00E5118E">
        <w:rPr>
          <w:rFonts w:ascii="Times New Roman" w:hAnsi="Times New Roman" w:cs="Times New Roman"/>
          <w:sz w:val="24"/>
          <w:szCs w:val="24"/>
        </w:rPr>
        <w:t xml:space="preserve">Chen, Y.C., Chang, K.t., Chiu, Y.J., Lau, S.M., &amp; Lee, H.Y. 2013. Quantifying rainfall controls on catchment‐scale landslide erosion in Taiwan. </w:t>
      </w:r>
      <w:r w:rsidRPr="00E5118E">
        <w:rPr>
          <w:rFonts w:ascii="Times New Roman" w:hAnsi="Times New Roman" w:cs="Times New Roman"/>
          <w:i/>
          <w:sz w:val="24"/>
          <w:szCs w:val="24"/>
        </w:rPr>
        <w:t>Earth Surface Processes and Landforms, 38</w:t>
      </w:r>
      <w:r w:rsidRPr="00E5118E">
        <w:rPr>
          <w:rFonts w:ascii="Times New Roman" w:hAnsi="Times New Roman" w:cs="Times New Roman"/>
          <w:sz w:val="24"/>
          <w:szCs w:val="24"/>
        </w:rPr>
        <w:t>, 372-382</w:t>
      </w:r>
      <w:bookmarkStart w:id="10" w:name="_ENREF_3"/>
      <w:bookmarkEnd w:id="9"/>
    </w:p>
    <w:p w:rsidR="00E5118E" w:rsidRPr="00E5118E" w:rsidRDefault="001A1514" w:rsidP="006840B3">
      <w:pPr>
        <w:pStyle w:val="EndNoteBibliography"/>
        <w:spacing w:after="0"/>
        <w:ind w:left="120"/>
        <w:rPr>
          <w:rFonts w:ascii="Times New Roman" w:hAnsi="Times New Roman" w:cs="Times New Roman"/>
          <w:sz w:val="24"/>
          <w:szCs w:val="24"/>
        </w:rPr>
      </w:pPr>
      <w:r w:rsidRPr="00E5118E">
        <w:rPr>
          <w:rFonts w:ascii="Times New Roman" w:hAnsi="Times New Roman" w:cs="Times New Roman"/>
          <w:sz w:val="24"/>
          <w:szCs w:val="24"/>
        </w:rPr>
        <w:t xml:space="preserve">Dadson, S.J., Hovius, N., Chen, H., Dade, W.B., Hsieh, M.-L., Willett, S.D., Hu, J.-C., Horng, M.-J., Chen, M.-C., &amp; Stark, C.P. 2003. Links between erosion, runoff variability and seismicity in the Taiwan orogen. </w:t>
      </w:r>
      <w:r w:rsidRPr="00E5118E">
        <w:rPr>
          <w:rFonts w:ascii="Times New Roman" w:hAnsi="Times New Roman" w:cs="Times New Roman"/>
          <w:i/>
          <w:sz w:val="24"/>
          <w:szCs w:val="24"/>
        </w:rPr>
        <w:t>Nature, 426</w:t>
      </w:r>
      <w:r w:rsidRPr="00E5118E">
        <w:rPr>
          <w:rFonts w:ascii="Times New Roman" w:hAnsi="Times New Roman" w:cs="Times New Roman"/>
          <w:sz w:val="24"/>
          <w:szCs w:val="24"/>
        </w:rPr>
        <w:t>, 648-651</w:t>
      </w:r>
      <w:bookmarkStart w:id="11" w:name="_ENREF_4"/>
      <w:bookmarkEnd w:id="10"/>
    </w:p>
    <w:p w:rsidR="00E5118E" w:rsidRPr="00E5118E" w:rsidRDefault="001A1514" w:rsidP="006840B3">
      <w:pPr>
        <w:pStyle w:val="EndNoteBibliography"/>
        <w:spacing w:after="0"/>
        <w:ind w:left="120"/>
        <w:rPr>
          <w:rFonts w:ascii="Times New Roman" w:hAnsi="Times New Roman" w:cs="Times New Roman"/>
          <w:sz w:val="24"/>
          <w:szCs w:val="24"/>
        </w:rPr>
      </w:pPr>
      <w:r w:rsidRPr="00E5118E">
        <w:rPr>
          <w:rFonts w:ascii="Times New Roman" w:hAnsi="Times New Roman" w:cs="Times New Roman"/>
          <w:sz w:val="24"/>
          <w:szCs w:val="24"/>
        </w:rPr>
        <w:t xml:space="preserve">Eckhardt, D.W., Verdin, J.P., &amp; Lyford, G.R. 1990. Automated update of an irrigated lands GIS using SPOT HRV imagery. </w:t>
      </w:r>
      <w:r w:rsidRPr="00E5118E">
        <w:rPr>
          <w:rFonts w:ascii="Times New Roman" w:hAnsi="Times New Roman" w:cs="Times New Roman"/>
          <w:i/>
          <w:sz w:val="24"/>
          <w:szCs w:val="24"/>
        </w:rPr>
        <w:t>Photogrammetric Engineering and Remote Sensing, 56</w:t>
      </w:r>
      <w:r w:rsidRPr="00E5118E">
        <w:rPr>
          <w:rFonts w:ascii="Times New Roman" w:hAnsi="Times New Roman" w:cs="Times New Roman"/>
          <w:sz w:val="24"/>
          <w:szCs w:val="24"/>
        </w:rPr>
        <w:t>, 1515-1522</w:t>
      </w:r>
      <w:bookmarkStart w:id="12" w:name="_ENREF_5"/>
      <w:bookmarkEnd w:id="11"/>
    </w:p>
    <w:p w:rsidR="00E5118E" w:rsidRPr="00E5118E" w:rsidRDefault="001A1514" w:rsidP="006840B3">
      <w:pPr>
        <w:pStyle w:val="EndNoteBibliography"/>
        <w:spacing w:after="0"/>
        <w:ind w:left="120"/>
        <w:rPr>
          <w:rFonts w:ascii="Times New Roman" w:hAnsi="Times New Roman" w:cs="Times New Roman"/>
          <w:sz w:val="24"/>
          <w:szCs w:val="24"/>
        </w:rPr>
      </w:pPr>
      <w:r w:rsidRPr="00E5118E">
        <w:rPr>
          <w:rFonts w:ascii="Times New Roman" w:hAnsi="Times New Roman" w:cs="Times New Roman"/>
          <w:sz w:val="24"/>
          <w:szCs w:val="24"/>
        </w:rPr>
        <w:t xml:space="preserve">Hall, F.G., Strebel, D.E., Nickeson, J.E., &amp; Goetz, S.J. 1991. Radiometric rectification: toward a common radiometric response among multidate, multisensor images. </w:t>
      </w:r>
      <w:r w:rsidRPr="00E5118E">
        <w:rPr>
          <w:rFonts w:ascii="Times New Roman" w:hAnsi="Times New Roman" w:cs="Times New Roman"/>
          <w:i/>
          <w:sz w:val="24"/>
          <w:szCs w:val="24"/>
        </w:rPr>
        <w:t>Remote Sensing of Environment, 35</w:t>
      </w:r>
      <w:r w:rsidRPr="00E5118E">
        <w:rPr>
          <w:rFonts w:ascii="Times New Roman" w:hAnsi="Times New Roman" w:cs="Times New Roman"/>
          <w:sz w:val="24"/>
          <w:szCs w:val="24"/>
        </w:rPr>
        <w:t>, 11-27</w:t>
      </w:r>
      <w:bookmarkStart w:id="13" w:name="_ENREF_6"/>
      <w:bookmarkEnd w:id="12"/>
    </w:p>
    <w:p w:rsidR="00E5118E" w:rsidRPr="00E5118E" w:rsidRDefault="001A1514" w:rsidP="006840B3">
      <w:pPr>
        <w:pStyle w:val="EndNoteBibliography"/>
        <w:spacing w:after="0"/>
        <w:ind w:left="120"/>
        <w:rPr>
          <w:rFonts w:ascii="Times New Roman" w:hAnsi="Times New Roman" w:cs="Times New Roman"/>
          <w:sz w:val="24"/>
          <w:szCs w:val="24"/>
        </w:rPr>
      </w:pPr>
      <w:r w:rsidRPr="00E5118E">
        <w:rPr>
          <w:rFonts w:ascii="Times New Roman" w:hAnsi="Times New Roman" w:cs="Times New Roman"/>
          <w:sz w:val="24"/>
          <w:szCs w:val="24"/>
        </w:rPr>
        <w:lastRenderedPageBreak/>
        <w:t xml:space="preserve">Huang, A.Y.L., &amp; Montgomery, D.R. 2014. Topographic locations and size of earthquake‐and typhoon‐generated landslides, Tachia River, Taiwan. </w:t>
      </w:r>
      <w:r w:rsidRPr="00E5118E">
        <w:rPr>
          <w:rFonts w:ascii="Times New Roman" w:hAnsi="Times New Roman" w:cs="Times New Roman"/>
          <w:i/>
          <w:sz w:val="24"/>
          <w:szCs w:val="24"/>
        </w:rPr>
        <w:t>Earth Surface Processes and Landforms, 39</w:t>
      </w:r>
      <w:r w:rsidRPr="00E5118E">
        <w:rPr>
          <w:rFonts w:ascii="Times New Roman" w:hAnsi="Times New Roman" w:cs="Times New Roman"/>
          <w:sz w:val="24"/>
          <w:szCs w:val="24"/>
        </w:rPr>
        <w:t>, 414-418</w:t>
      </w:r>
      <w:bookmarkStart w:id="14" w:name="_ENREF_7"/>
      <w:bookmarkEnd w:id="13"/>
    </w:p>
    <w:p w:rsidR="00E5118E" w:rsidRPr="00E5118E" w:rsidRDefault="001A1514" w:rsidP="006840B3">
      <w:pPr>
        <w:pStyle w:val="EndNoteBibliography"/>
        <w:spacing w:after="0"/>
        <w:ind w:left="120"/>
        <w:rPr>
          <w:rFonts w:ascii="Times New Roman" w:hAnsi="Times New Roman" w:cs="Times New Roman"/>
          <w:sz w:val="24"/>
          <w:szCs w:val="24"/>
        </w:rPr>
      </w:pPr>
      <w:r w:rsidRPr="00E5118E">
        <w:rPr>
          <w:rFonts w:ascii="Times New Roman" w:hAnsi="Times New Roman" w:cs="Times New Roman"/>
          <w:sz w:val="24"/>
          <w:szCs w:val="24"/>
        </w:rPr>
        <w:t xml:space="preserve">Jensen, J., Cowen, D., Althausen, J., NARUMALANI, S., &amp; WEATHERBEE, O. 1993. An evaluation of the CoastWatch change detection protocol in South Carolina. </w:t>
      </w:r>
      <w:r w:rsidRPr="00E5118E">
        <w:rPr>
          <w:rFonts w:ascii="Times New Roman" w:hAnsi="Times New Roman" w:cs="Times New Roman"/>
          <w:i/>
          <w:sz w:val="24"/>
          <w:szCs w:val="24"/>
        </w:rPr>
        <w:t>Photogrammetric Engineering and Remote Sensing, 59</w:t>
      </w:r>
      <w:r w:rsidRPr="00E5118E">
        <w:rPr>
          <w:rFonts w:ascii="Times New Roman" w:hAnsi="Times New Roman" w:cs="Times New Roman"/>
          <w:sz w:val="24"/>
          <w:szCs w:val="24"/>
        </w:rPr>
        <w:t>, 1039-1044</w:t>
      </w:r>
      <w:bookmarkStart w:id="15" w:name="_ENREF_8"/>
      <w:bookmarkEnd w:id="14"/>
    </w:p>
    <w:p w:rsidR="00E5118E" w:rsidRPr="00E5118E" w:rsidRDefault="001A1514" w:rsidP="006840B3">
      <w:pPr>
        <w:pStyle w:val="EndNoteBibliography"/>
        <w:spacing w:after="0"/>
        <w:ind w:left="120"/>
        <w:rPr>
          <w:rFonts w:ascii="Times New Roman" w:hAnsi="Times New Roman" w:cs="Times New Roman"/>
          <w:sz w:val="24"/>
          <w:szCs w:val="24"/>
        </w:rPr>
      </w:pPr>
      <w:r w:rsidRPr="00E5118E">
        <w:rPr>
          <w:rFonts w:ascii="Times New Roman" w:hAnsi="Times New Roman" w:cs="Times New Roman"/>
          <w:sz w:val="24"/>
          <w:szCs w:val="24"/>
        </w:rPr>
        <w:t xml:space="preserve">Lee, C.-T. 2013. Re-evaluation of factors controlling landslides triggered by the 1999 Chi–Chi earthquake. </w:t>
      </w:r>
      <w:r w:rsidRPr="00E5118E">
        <w:rPr>
          <w:rFonts w:ascii="Times New Roman" w:hAnsi="Times New Roman" w:cs="Times New Roman"/>
          <w:i/>
          <w:sz w:val="24"/>
          <w:szCs w:val="24"/>
        </w:rPr>
        <w:t>Earthquake-Induced Landslides</w:t>
      </w:r>
      <w:r w:rsidRPr="00E5118E">
        <w:rPr>
          <w:rFonts w:ascii="Times New Roman" w:hAnsi="Times New Roman" w:cs="Times New Roman"/>
          <w:sz w:val="24"/>
          <w:szCs w:val="24"/>
        </w:rPr>
        <w:t xml:space="preserve"> (pp. 213-224): Springer</w:t>
      </w:r>
      <w:bookmarkStart w:id="16" w:name="_ENREF_9"/>
      <w:bookmarkEnd w:id="15"/>
    </w:p>
    <w:p w:rsidR="00E5118E" w:rsidRPr="00E5118E" w:rsidRDefault="001A1514" w:rsidP="006840B3">
      <w:pPr>
        <w:pStyle w:val="EndNoteBibliography"/>
        <w:spacing w:after="0"/>
        <w:ind w:left="120"/>
        <w:rPr>
          <w:rFonts w:ascii="Times New Roman" w:hAnsi="Times New Roman" w:cs="Times New Roman"/>
          <w:sz w:val="24"/>
          <w:szCs w:val="24"/>
        </w:rPr>
      </w:pPr>
      <w:r w:rsidRPr="00E5118E">
        <w:rPr>
          <w:rFonts w:ascii="Times New Roman" w:hAnsi="Times New Roman" w:cs="Times New Roman"/>
          <w:sz w:val="24"/>
          <w:szCs w:val="24"/>
        </w:rPr>
        <w:t xml:space="preserve">Lin, G.W., Chen, H., Hovius, N., Horng, M.J., Dadson, S., Meunier, P., &amp; Lines, M. 2008. Effects of earthquake and cyclone sequencing on landsliding and fluvial sediment transfer in a mountain catchment. </w:t>
      </w:r>
      <w:r w:rsidRPr="00E5118E">
        <w:rPr>
          <w:rFonts w:ascii="Times New Roman" w:hAnsi="Times New Roman" w:cs="Times New Roman"/>
          <w:i/>
          <w:sz w:val="24"/>
          <w:szCs w:val="24"/>
        </w:rPr>
        <w:t>Earth Surface Processes and Landforms: The Journal of the British Geomorphological Research Group, 33</w:t>
      </w:r>
      <w:r w:rsidRPr="00E5118E">
        <w:rPr>
          <w:rFonts w:ascii="Times New Roman" w:hAnsi="Times New Roman" w:cs="Times New Roman"/>
          <w:sz w:val="24"/>
          <w:szCs w:val="24"/>
        </w:rPr>
        <w:t>, 1354-1373</w:t>
      </w:r>
      <w:bookmarkStart w:id="17" w:name="_ENREF_10"/>
      <w:bookmarkEnd w:id="16"/>
    </w:p>
    <w:p w:rsidR="00E5118E" w:rsidRPr="00E5118E" w:rsidRDefault="001A1514" w:rsidP="006840B3">
      <w:pPr>
        <w:pStyle w:val="EndNoteBibliography"/>
        <w:spacing w:after="0"/>
        <w:ind w:left="120"/>
        <w:rPr>
          <w:rFonts w:ascii="Times New Roman" w:hAnsi="Times New Roman" w:cs="Times New Roman"/>
          <w:sz w:val="24"/>
          <w:szCs w:val="24"/>
        </w:rPr>
      </w:pPr>
      <w:r w:rsidRPr="00E5118E">
        <w:rPr>
          <w:rFonts w:ascii="Times New Roman" w:hAnsi="Times New Roman" w:cs="Times New Roman"/>
          <w:sz w:val="24"/>
          <w:szCs w:val="24"/>
        </w:rPr>
        <w:t xml:space="preserve">Lin, W.-T., Chou, W.-C., Lin, C.-Y., Huang, P.-H., &amp; Tsai, J.-S. 2005. Vegetation recovery monitoring and assessment at landslides caused by earthquake in Central Taiwan. </w:t>
      </w:r>
      <w:r w:rsidRPr="00E5118E">
        <w:rPr>
          <w:rFonts w:ascii="Times New Roman" w:hAnsi="Times New Roman" w:cs="Times New Roman"/>
          <w:i/>
          <w:sz w:val="24"/>
          <w:szCs w:val="24"/>
        </w:rPr>
        <w:t>Forest Ecology and Management, 210</w:t>
      </w:r>
      <w:r w:rsidRPr="00E5118E">
        <w:rPr>
          <w:rFonts w:ascii="Times New Roman" w:hAnsi="Times New Roman" w:cs="Times New Roman"/>
          <w:sz w:val="24"/>
          <w:szCs w:val="24"/>
        </w:rPr>
        <w:t>, 55-66</w:t>
      </w:r>
      <w:bookmarkStart w:id="18" w:name="_ENREF_11"/>
      <w:bookmarkEnd w:id="17"/>
    </w:p>
    <w:p w:rsidR="00E5118E" w:rsidRPr="00E5118E" w:rsidRDefault="001A1514" w:rsidP="006840B3">
      <w:pPr>
        <w:pStyle w:val="EndNoteBibliography"/>
        <w:spacing w:after="0"/>
        <w:ind w:left="120"/>
        <w:rPr>
          <w:rFonts w:ascii="Times New Roman" w:hAnsi="Times New Roman" w:cs="Times New Roman"/>
          <w:sz w:val="24"/>
          <w:szCs w:val="24"/>
        </w:rPr>
      </w:pPr>
      <w:r w:rsidRPr="00E5118E">
        <w:rPr>
          <w:rFonts w:ascii="Times New Roman" w:hAnsi="Times New Roman" w:cs="Times New Roman"/>
          <w:sz w:val="24"/>
          <w:szCs w:val="24"/>
        </w:rPr>
        <w:t xml:space="preserve">Meunier, P., Hovius, N., &amp; Haines, J.A. 2008. Topographic site effects and the location of earthquake induced landslides. </w:t>
      </w:r>
      <w:r w:rsidRPr="00E5118E">
        <w:rPr>
          <w:rFonts w:ascii="Times New Roman" w:hAnsi="Times New Roman" w:cs="Times New Roman"/>
          <w:i/>
          <w:sz w:val="24"/>
          <w:szCs w:val="24"/>
        </w:rPr>
        <w:t>Earth and Planetary Science Letters, 275</w:t>
      </w:r>
      <w:r w:rsidRPr="00E5118E">
        <w:rPr>
          <w:rFonts w:ascii="Times New Roman" w:hAnsi="Times New Roman" w:cs="Times New Roman"/>
          <w:sz w:val="24"/>
          <w:szCs w:val="24"/>
        </w:rPr>
        <w:t>, 221-232</w:t>
      </w:r>
      <w:bookmarkStart w:id="19" w:name="_ENREF_12"/>
      <w:bookmarkEnd w:id="18"/>
    </w:p>
    <w:p w:rsidR="00E5118E" w:rsidRPr="00E5118E" w:rsidRDefault="001A1514" w:rsidP="006840B3">
      <w:pPr>
        <w:pStyle w:val="EndNoteBibliography"/>
        <w:spacing w:after="0"/>
        <w:ind w:left="120"/>
        <w:rPr>
          <w:rFonts w:ascii="Times New Roman" w:hAnsi="Times New Roman" w:cs="Times New Roman"/>
          <w:sz w:val="24"/>
          <w:szCs w:val="24"/>
        </w:rPr>
      </w:pPr>
      <w:r w:rsidRPr="00E5118E">
        <w:rPr>
          <w:rFonts w:ascii="Times New Roman" w:hAnsi="Times New Roman" w:cs="Times New Roman"/>
          <w:sz w:val="24"/>
          <w:szCs w:val="24"/>
        </w:rPr>
        <w:t xml:space="preserve">Milliman, J., Lin, S., Kao, S., Liu, J., Liu, C., Chiu, J., &amp; Lin, Y. 2007. Short-term changes in seafloor character due to flood-derived hyperpycnal discharge: Typhoon Mindulle, Taiwan, July 2004. </w:t>
      </w:r>
      <w:r w:rsidRPr="00E5118E">
        <w:rPr>
          <w:rFonts w:ascii="Times New Roman" w:hAnsi="Times New Roman" w:cs="Times New Roman"/>
          <w:i/>
          <w:sz w:val="24"/>
          <w:szCs w:val="24"/>
        </w:rPr>
        <w:t>Geology, 35</w:t>
      </w:r>
      <w:r w:rsidRPr="00E5118E">
        <w:rPr>
          <w:rFonts w:ascii="Times New Roman" w:hAnsi="Times New Roman" w:cs="Times New Roman"/>
          <w:sz w:val="24"/>
          <w:szCs w:val="24"/>
        </w:rPr>
        <w:t>, 779-782</w:t>
      </w:r>
      <w:bookmarkStart w:id="20" w:name="_ENREF_13"/>
      <w:bookmarkEnd w:id="19"/>
    </w:p>
    <w:p w:rsidR="00E5118E" w:rsidRPr="00E5118E" w:rsidRDefault="001A1514" w:rsidP="006840B3">
      <w:pPr>
        <w:pStyle w:val="EndNoteBibliography"/>
        <w:spacing w:after="0"/>
        <w:ind w:left="120"/>
        <w:rPr>
          <w:rFonts w:ascii="Times New Roman" w:hAnsi="Times New Roman" w:cs="Times New Roman"/>
          <w:sz w:val="24"/>
          <w:szCs w:val="24"/>
        </w:rPr>
      </w:pPr>
      <w:r w:rsidRPr="00E5118E">
        <w:rPr>
          <w:rFonts w:ascii="Times New Roman" w:hAnsi="Times New Roman" w:cs="Times New Roman"/>
          <w:sz w:val="24"/>
          <w:szCs w:val="24"/>
        </w:rPr>
        <w:t xml:space="preserve">Senay, G., &amp; Elliott, R. 2000. Combining AVHRR-NDVI and landuse data to describe temporal and spatial dynamics of vegetation. </w:t>
      </w:r>
      <w:r w:rsidRPr="00E5118E">
        <w:rPr>
          <w:rFonts w:ascii="Times New Roman" w:hAnsi="Times New Roman" w:cs="Times New Roman"/>
          <w:i/>
          <w:sz w:val="24"/>
          <w:szCs w:val="24"/>
        </w:rPr>
        <w:t>Forest Ecology and Management, 128</w:t>
      </w:r>
      <w:r w:rsidRPr="00E5118E">
        <w:rPr>
          <w:rFonts w:ascii="Times New Roman" w:hAnsi="Times New Roman" w:cs="Times New Roman"/>
          <w:sz w:val="24"/>
          <w:szCs w:val="24"/>
        </w:rPr>
        <w:t>, 83-91</w:t>
      </w:r>
      <w:bookmarkStart w:id="21" w:name="_ENREF_14"/>
      <w:bookmarkEnd w:id="20"/>
    </w:p>
    <w:p w:rsidR="00E5118E" w:rsidRPr="00E5118E" w:rsidRDefault="001A1514" w:rsidP="006840B3">
      <w:pPr>
        <w:pStyle w:val="EndNoteBibliography"/>
        <w:spacing w:after="0"/>
        <w:ind w:left="120"/>
        <w:rPr>
          <w:rFonts w:ascii="Times New Roman" w:hAnsi="Times New Roman" w:cs="Times New Roman"/>
          <w:sz w:val="24"/>
          <w:szCs w:val="24"/>
        </w:rPr>
      </w:pPr>
      <w:r w:rsidRPr="00E5118E">
        <w:rPr>
          <w:rFonts w:ascii="Times New Roman" w:hAnsi="Times New Roman" w:cs="Times New Roman"/>
          <w:sz w:val="24"/>
          <w:szCs w:val="24"/>
        </w:rPr>
        <w:t xml:space="preserve">Tibaldi, A., Ferrari, L., &amp; Pasquarè, G. 1995. Landslides triggered by earthquakes and their relations with faults and mountain slope geometry: an example from Ecuador. </w:t>
      </w:r>
      <w:r w:rsidRPr="00E5118E">
        <w:rPr>
          <w:rFonts w:ascii="Times New Roman" w:hAnsi="Times New Roman" w:cs="Times New Roman"/>
          <w:i/>
          <w:sz w:val="24"/>
          <w:szCs w:val="24"/>
        </w:rPr>
        <w:t>Geomorphology, 11</w:t>
      </w:r>
      <w:r w:rsidRPr="00E5118E">
        <w:rPr>
          <w:rFonts w:ascii="Times New Roman" w:hAnsi="Times New Roman" w:cs="Times New Roman"/>
          <w:sz w:val="24"/>
          <w:szCs w:val="24"/>
        </w:rPr>
        <w:t>, 215-226</w:t>
      </w:r>
      <w:bookmarkStart w:id="22" w:name="_ENREF_15"/>
      <w:bookmarkEnd w:id="21"/>
    </w:p>
    <w:p w:rsidR="00E5118E" w:rsidRPr="00E5118E" w:rsidRDefault="001A1514" w:rsidP="006840B3">
      <w:pPr>
        <w:pStyle w:val="EndNoteBibliography"/>
        <w:spacing w:after="0"/>
        <w:ind w:left="120"/>
        <w:rPr>
          <w:rFonts w:ascii="Times New Roman" w:hAnsi="Times New Roman" w:cs="Times New Roman"/>
          <w:sz w:val="24"/>
          <w:szCs w:val="24"/>
        </w:rPr>
      </w:pPr>
      <w:r w:rsidRPr="00E5118E">
        <w:rPr>
          <w:rFonts w:ascii="Times New Roman" w:hAnsi="Times New Roman" w:cs="Times New Roman"/>
          <w:sz w:val="24"/>
          <w:szCs w:val="24"/>
        </w:rPr>
        <w:t xml:space="preserve">Tsai, F., &amp; Philpot, W.D. 2002. A derivative-aided hyperspectral image analysis system for land-cover classification. </w:t>
      </w:r>
      <w:r w:rsidRPr="00E5118E">
        <w:rPr>
          <w:rFonts w:ascii="Times New Roman" w:hAnsi="Times New Roman" w:cs="Times New Roman"/>
          <w:i/>
          <w:sz w:val="24"/>
          <w:szCs w:val="24"/>
        </w:rPr>
        <w:t>IEEE Transactions on Geoscience and Remote Sensing, 40</w:t>
      </w:r>
      <w:r w:rsidRPr="00E5118E">
        <w:rPr>
          <w:rFonts w:ascii="Times New Roman" w:hAnsi="Times New Roman" w:cs="Times New Roman"/>
          <w:sz w:val="24"/>
          <w:szCs w:val="24"/>
        </w:rPr>
        <w:t>, 416-425</w:t>
      </w:r>
      <w:bookmarkStart w:id="23" w:name="_ENREF_16"/>
      <w:bookmarkEnd w:id="22"/>
    </w:p>
    <w:p w:rsidR="001A1514" w:rsidRPr="00E5118E" w:rsidRDefault="001A1514" w:rsidP="006840B3">
      <w:pPr>
        <w:pStyle w:val="EndNoteBibliography"/>
        <w:spacing w:after="0"/>
        <w:ind w:left="120"/>
        <w:rPr>
          <w:rFonts w:ascii="Times New Roman" w:hAnsi="Times New Roman" w:cs="Times New Roman"/>
          <w:sz w:val="24"/>
          <w:szCs w:val="24"/>
        </w:rPr>
      </w:pPr>
      <w:r w:rsidRPr="00E5118E">
        <w:rPr>
          <w:rFonts w:ascii="Times New Roman" w:hAnsi="Times New Roman" w:cs="Times New Roman"/>
          <w:sz w:val="24"/>
          <w:szCs w:val="24"/>
        </w:rPr>
        <w:t xml:space="preserve">Wu, C.-H., &amp; Chen, S.-C. 2009. Determining landslide susceptibility in Central Taiwan from rainfall and six site factors using the analytical hierarchy process method. </w:t>
      </w:r>
      <w:r w:rsidRPr="00E5118E">
        <w:rPr>
          <w:rFonts w:ascii="Times New Roman" w:hAnsi="Times New Roman" w:cs="Times New Roman"/>
          <w:i/>
          <w:sz w:val="24"/>
          <w:szCs w:val="24"/>
        </w:rPr>
        <w:t>Geomorphology, 112</w:t>
      </w:r>
      <w:r w:rsidRPr="00E5118E">
        <w:rPr>
          <w:rFonts w:ascii="Times New Roman" w:hAnsi="Times New Roman" w:cs="Times New Roman"/>
          <w:sz w:val="24"/>
          <w:szCs w:val="24"/>
        </w:rPr>
        <w:t>, 190-204</w:t>
      </w:r>
      <w:bookmarkEnd w:id="23"/>
    </w:p>
    <w:p w:rsidR="00583D57" w:rsidRPr="00E5118E" w:rsidRDefault="001A1514" w:rsidP="006840B3">
      <w:pPr>
        <w:spacing w:after="0" w:line="240" w:lineRule="auto"/>
        <w:rPr>
          <w:rFonts w:ascii="Times New Roman" w:hAnsi="Times New Roman" w:cs="Times New Roman"/>
          <w:sz w:val="24"/>
          <w:szCs w:val="24"/>
          <w:lang w:eastAsia="zh-TW"/>
        </w:rPr>
      </w:pPr>
      <w:r w:rsidRPr="00E5118E">
        <w:rPr>
          <w:rFonts w:ascii="Times New Roman" w:hAnsi="Times New Roman" w:cs="Times New Roman"/>
          <w:sz w:val="24"/>
          <w:szCs w:val="24"/>
        </w:rPr>
        <w:fldChar w:fldCharType="end"/>
      </w:r>
    </w:p>
    <w:sectPr w:rsidR="00583D57" w:rsidRPr="00E5118E" w:rsidSect="00AF1641">
      <w:pgSz w:w="11906" w:h="16838" w:code="9"/>
      <w:pgMar w:top="1474" w:right="1247" w:bottom="1247" w:left="136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MingLiU">
    <w:altName w:val="Malgun Gothic Semilight"/>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ulliverRM">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704889"/>
    <w:multiLevelType w:val="multilevel"/>
    <w:tmpl w:val="D4706E70"/>
    <w:lvl w:ilvl="0">
      <w:start w:val="1"/>
      <w:numFmt w:val="decimal"/>
      <w:lvlText w:val="%1."/>
      <w:lvlJc w:val="left"/>
      <w:pPr>
        <w:ind w:left="720" w:hanging="360"/>
      </w:pPr>
      <w:rPr>
        <w:b/>
      </w:rPr>
    </w:lvl>
    <w:lvl w:ilvl="1">
      <w:start w:val="1"/>
      <w:numFmt w:val="decimal"/>
      <w:isLgl/>
      <w:lvlText w:val="%1.%2."/>
      <w:lvlJc w:val="left"/>
      <w:pPr>
        <w:ind w:left="720" w:hanging="360"/>
      </w:pPr>
      <w:rPr>
        <w:b/>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 w15:restartNumberingAfterBreak="0">
    <w:nsid w:val="222A4E96"/>
    <w:multiLevelType w:val="hybridMultilevel"/>
    <w:tmpl w:val="7D78E9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32C57E42"/>
    <w:multiLevelType w:val="hybridMultilevel"/>
    <w:tmpl w:val="05ACD4C0"/>
    <w:lvl w:ilvl="0" w:tplc="7CDA1E20">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2"/>
  <w:drawingGridHorizontalSpacing w:val="11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514"/>
    <w:rsid w:val="001A1514"/>
    <w:rsid w:val="00261FB4"/>
    <w:rsid w:val="00583D57"/>
    <w:rsid w:val="00632EAA"/>
    <w:rsid w:val="006840B3"/>
    <w:rsid w:val="006E3820"/>
    <w:rsid w:val="0080392C"/>
    <w:rsid w:val="008E4776"/>
    <w:rsid w:val="008E6B32"/>
    <w:rsid w:val="00941FDB"/>
    <w:rsid w:val="00973A39"/>
    <w:rsid w:val="0098332E"/>
    <w:rsid w:val="00AF1641"/>
    <w:rsid w:val="00C47A6F"/>
    <w:rsid w:val="00C761F0"/>
    <w:rsid w:val="00C8442F"/>
    <w:rsid w:val="00CA5F99"/>
    <w:rsid w:val="00D16259"/>
    <w:rsid w:val="00DE3D47"/>
    <w:rsid w:val="00E5118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188EE"/>
  <w15:chartTrackingRefBased/>
  <w15:docId w15:val="{67993646-8C44-4201-8013-85CC0DCAD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514"/>
    <w:pPr>
      <w:spacing w:after="160" w:line="256" w:lineRule="auto"/>
    </w:pPr>
    <w:rPr>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A1514"/>
    <w:rPr>
      <w:color w:val="0000FF"/>
      <w:u w:val="single"/>
    </w:rPr>
  </w:style>
  <w:style w:type="paragraph" w:styleId="CommentText">
    <w:name w:val="annotation text"/>
    <w:basedOn w:val="Normal"/>
    <w:link w:val="CommentTextChar"/>
    <w:uiPriority w:val="99"/>
    <w:semiHidden/>
    <w:unhideWhenUsed/>
    <w:rsid w:val="001A1514"/>
  </w:style>
  <w:style w:type="character" w:customStyle="1" w:styleId="CommentTextChar">
    <w:name w:val="Comment Text Char"/>
    <w:basedOn w:val="DefaultParagraphFont"/>
    <w:link w:val="CommentText"/>
    <w:uiPriority w:val="99"/>
    <w:semiHidden/>
    <w:rsid w:val="001A1514"/>
    <w:rPr>
      <w:kern w:val="0"/>
      <w:sz w:val="22"/>
      <w:lang w:eastAsia="en-US"/>
    </w:rPr>
  </w:style>
  <w:style w:type="paragraph" w:styleId="ListParagraph">
    <w:name w:val="List Paragraph"/>
    <w:basedOn w:val="Normal"/>
    <w:uiPriority w:val="34"/>
    <w:qFormat/>
    <w:rsid w:val="001A1514"/>
    <w:pPr>
      <w:ind w:left="720"/>
      <w:contextualSpacing/>
    </w:pPr>
  </w:style>
  <w:style w:type="character" w:customStyle="1" w:styleId="EndNoteBibliographyChar">
    <w:name w:val="EndNote Bibliography Char"/>
    <w:basedOn w:val="DefaultParagraphFont"/>
    <w:link w:val="EndNoteBibliography"/>
    <w:locked/>
    <w:rsid w:val="001A1514"/>
    <w:rPr>
      <w:rFonts w:ascii="Calibri" w:hAnsi="Calibri" w:cs="Calibri"/>
      <w:noProof/>
      <w:kern w:val="0"/>
      <w:sz w:val="22"/>
      <w:lang w:eastAsia="en-US"/>
    </w:rPr>
  </w:style>
  <w:style w:type="paragraph" w:customStyle="1" w:styleId="EndNoteBibliography">
    <w:name w:val="EndNote Bibliography"/>
    <w:basedOn w:val="Normal"/>
    <w:link w:val="EndNoteBibliographyChar"/>
    <w:rsid w:val="001A1514"/>
    <w:pPr>
      <w:spacing w:line="240" w:lineRule="auto"/>
      <w:jc w:val="both"/>
    </w:pPr>
    <w:rPr>
      <w:rFonts w:ascii="Calibri" w:hAnsi="Calibri" w:cs="Calibri"/>
      <w:noProof/>
    </w:rPr>
  </w:style>
  <w:style w:type="character" w:styleId="CommentReference">
    <w:name w:val="annotation reference"/>
    <w:basedOn w:val="DefaultParagraphFont"/>
    <w:uiPriority w:val="99"/>
    <w:semiHidden/>
    <w:unhideWhenUsed/>
    <w:rsid w:val="001A1514"/>
    <w:rPr>
      <w:sz w:val="18"/>
      <w:szCs w:val="18"/>
    </w:rPr>
  </w:style>
  <w:style w:type="character" w:customStyle="1" w:styleId="fontstyle01">
    <w:name w:val="fontstyle01"/>
    <w:basedOn w:val="DefaultParagraphFont"/>
    <w:rsid w:val="001A1514"/>
    <w:rPr>
      <w:rFonts w:ascii="GulliverRM" w:hAnsi="GulliverRM" w:hint="default"/>
      <w:b w:val="0"/>
      <w:bCs w:val="0"/>
      <w:i w:val="0"/>
      <w:iCs w:val="0"/>
      <w:color w:val="000000"/>
      <w:sz w:val="14"/>
      <w:szCs w:val="14"/>
    </w:rPr>
  </w:style>
  <w:style w:type="table" w:styleId="TableGrid">
    <w:name w:val="Table Grid"/>
    <w:basedOn w:val="TableNormal"/>
    <w:uiPriority w:val="39"/>
    <w:rsid w:val="001A151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A15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1514"/>
    <w:rPr>
      <w:rFonts w:ascii="Segoe UI" w:hAnsi="Segoe UI" w:cs="Segoe UI"/>
      <w:kern w:val="0"/>
      <w:sz w:val="18"/>
      <w:szCs w:val="18"/>
      <w:lang w:eastAsia="en-US"/>
    </w:rPr>
  </w:style>
  <w:style w:type="character" w:styleId="PlaceholderText">
    <w:name w:val="Placeholder Text"/>
    <w:basedOn w:val="DefaultParagraphFont"/>
    <w:uiPriority w:val="99"/>
    <w:semiHidden/>
    <w:rsid w:val="00E5118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145179">
      <w:bodyDiv w:val="1"/>
      <w:marLeft w:val="0"/>
      <w:marRight w:val="0"/>
      <w:marTop w:val="0"/>
      <w:marBottom w:val="0"/>
      <w:divBdr>
        <w:top w:val="none" w:sz="0" w:space="0" w:color="auto"/>
        <w:left w:val="none" w:sz="0" w:space="0" w:color="auto"/>
        <w:bottom w:val="none" w:sz="0" w:space="0" w:color="auto"/>
        <w:right w:val="none" w:sz="0" w:space="0" w:color="auto"/>
      </w:divBdr>
    </w:div>
    <w:div w:id="1503859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lbert@csrsr.ncu.edu.tw" TargetMode="External"/><Relationship Id="rId13" Type="http://schemas.openxmlformats.org/officeDocument/2006/relationships/hyperlink" Target="file:///C:\Users\Damanhuri\Desktop\NguyenThanhDuy_ACRS_manuscript_commnent_edit_by_gilbert.docx" TargetMode="External"/><Relationship Id="rId18" Type="http://schemas.openxmlformats.org/officeDocument/2006/relationships/hyperlink" Target="file:///C:\Users\Damanhuri\Desktop\NguyenThanhDuy_ACRS_manuscript_commnent_edit_by_gilbert.docx" TargetMode="External"/><Relationship Id="rId26" Type="http://schemas.openxmlformats.org/officeDocument/2006/relationships/image" Target="media/image1.jpeg"/><Relationship Id="rId3" Type="http://schemas.openxmlformats.org/officeDocument/2006/relationships/settings" Target="settings.xml"/><Relationship Id="rId21" Type="http://schemas.openxmlformats.org/officeDocument/2006/relationships/hyperlink" Target="file:///C:\Users\Damanhuri\Desktop\NguyenThanhDuy_ACRS_manuscript_commnent_edit_by_gilbert.docx" TargetMode="External"/><Relationship Id="rId7" Type="http://schemas.openxmlformats.org/officeDocument/2006/relationships/hyperlink" Target="mailto:chuvantrung@tuaf.edu.vn" TargetMode="External"/><Relationship Id="rId12" Type="http://schemas.openxmlformats.org/officeDocument/2006/relationships/hyperlink" Target="file:///C:\Users\Damanhuri\Desktop\NguyenThanhDuy_ACRS_manuscript_commnent_edit_by_gilbert.docx" TargetMode="External"/><Relationship Id="rId17" Type="http://schemas.openxmlformats.org/officeDocument/2006/relationships/hyperlink" Target="file:///C:\Users\Damanhuri\Desktop\NguyenThanhDuy_ACRS_manuscript_commnent_edit_by_gilbert.docx" TargetMode="External"/><Relationship Id="rId25" Type="http://schemas.openxmlformats.org/officeDocument/2006/relationships/hyperlink" Target="file:///C:\Users\Damanhuri\Desktop\NguyenThanhDuy_ACRS_manuscript_commnent_edit_by_gilbert.docx" TargetMode="External"/><Relationship Id="rId2" Type="http://schemas.openxmlformats.org/officeDocument/2006/relationships/styles" Target="styles.xml"/><Relationship Id="rId16" Type="http://schemas.openxmlformats.org/officeDocument/2006/relationships/hyperlink" Target="file:///C:\Users\Damanhuri\Desktop\NguyenThanhDuy_ACRS_manuscript_commnent_edit_by_gilbert.docx" TargetMode="External"/><Relationship Id="rId20" Type="http://schemas.openxmlformats.org/officeDocument/2006/relationships/hyperlink" Target="file:///C:\Users\Damanhuri\Desktop\NguyenThanhDuy_ACRS_manuscript_commnent_edit_by_gilbert.docx"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ntduygeology@gmail.com" TargetMode="External"/><Relationship Id="rId11" Type="http://schemas.openxmlformats.org/officeDocument/2006/relationships/hyperlink" Target="file:///C:\Users\Damanhuri\Desktop\NguyenThanhDuy_ACRS_manuscript_commnent_edit_by_gilbert.docx" TargetMode="External"/><Relationship Id="rId24" Type="http://schemas.openxmlformats.org/officeDocument/2006/relationships/hyperlink" Target="file:///C:\Users\Damanhuri\Desktop\NguyenThanhDuy_ACRS_manuscript_commnent_edit_by_gilbert.docx" TargetMode="External"/><Relationship Id="rId5" Type="http://schemas.openxmlformats.org/officeDocument/2006/relationships/hyperlink" Target="http://www.ec.ncu.edu.tw/index.php/english.html" TargetMode="External"/><Relationship Id="rId15" Type="http://schemas.openxmlformats.org/officeDocument/2006/relationships/hyperlink" Target="file:///C:\Users\Damanhuri\Desktop\NguyenThanhDuy_ACRS_manuscript_commnent_edit_by_gilbert.docx" TargetMode="External"/><Relationship Id="rId23" Type="http://schemas.openxmlformats.org/officeDocument/2006/relationships/hyperlink" Target="file:///C:\Users\Damanhuri\Desktop\NguyenThanhDuy_ACRS_manuscript_commnent_edit_by_gilbert.docx" TargetMode="External"/><Relationship Id="rId28" Type="http://schemas.openxmlformats.org/officeDocument/2006/relationships/fontTable" Target="fontTable.xml"/><Relationship Id="rId10" Type="http://schemas.openxmlformats.org/officeDocument/2006/relationships/hyperlink" Target="file:///C:\Users\Damanhuri\Desktop\NguyenThanhDuy_ACRS_manuscript_commnent_edit_by_gilbert.docx" TargetMode="External"/><Relationship Id="rId19" Type="http://schemas.openxmlformats.org/officeDocument/2006/relationships/hyperlink" Target="file:///C:\Users\Damanhuri\Desktop\NguyenThanhDuy_ACRS_manuscript_commnent_edit_by_gilbert.docx" TargetMode="External"/><Relationship Id="rId4" Type="http://schemas.openxmlformats.org/officeDocument/2006/relationships/webSettings" Target="webSettings.xml"/><Relationship Id="rId9" Type="http://schemas.openxmlformats.org/officeDocument/2006/relationships/hyperlink" Target="file:///C:\Users\Damanhuri\Desktop\NguyenThanhDuy_ACRS_manuscript_commnent_edit_by_gilbert.docx" TargetMode="External"/><Relationship Id="rId14" Type="http://schemas.openxmlformats.org/officeDocument/2006/relationships/hyperlink" Target="file:///C:\Users\Damanhuri\Desktop\NguyenThanhDuy_ACRS_manuscript_commnent_edit_by_gilbert.docx" TargetMode="External"/><Relationship Id="rId22" Type="http://schemas.openxmlformats.org/officeDocument/2006/relationships/hyperlink" Target="file:///C:\Users\Damanhuri\Desktop\NguyenThanhDuy_ACRS_manuscript_commnent_edit_by_gilbert.docx" TargetMode="External"/><Relationship Id="rId27"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7</Pages>
  <Words>4107</Words>
  <Characters>23413</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Damanhuri</dc:creator>
  <cp:keywords/>
  <dc:description/>
  <cp:lastModifiedBy>Windows User</cp:lastModifiedBy>
  <cp:revision>12</cp:revision>
  <dcterms:created xsi:type="dcterms:W3CDTF">2020-10-12T08:13:00Z</dcterms:created>
  <dcterms:modified xsi:type="dcterms:W3CDTF">2020-10-12T14:50:00Z</dcterms:modified>
</cp:coreProperties>
</file>