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859A5" w14:textId="77777777" w:rsidR="00C76DE9" w:rsidRPr="008D3DB8" w:rsidRDefault="00A04E04" w:rsidP="0059516F">
      <w:pPr>
        <w:spacing w:line="240" w:lineRule="auto"/>
        <w:jc w:val="center"/>
        <w:rPr>
          <w:rStyle w:val="a4"/>
          <w:rFonts w:ascii="Times New Roman" w:eastAsia="標楷體" w:hAnsi="Times New Roman"/>
          <w:b w:val="0"/>
          <w:sz w:val="28"/>
          <w:szCs w:val="28"/>
        </w:rPr>
      </w:pPr>
      <w:bookmarkStart w:id="0" w:name="_Hlk54013260"/>
      <w:bookmarkEnd w:id="0"/>
      <w:r>
        <w:rPr>
          <w:rFonts w:hint="eastAsia"/>
          <w:b/>
          <w:sz w:val="28"/>
          <w:szCs w:val="28"/>
        </w:rPr>
        <w:t xml:space="preserve">EVALUATE </w:t>
      </w:r>
      <w:r w:rsidR="00437F3B">
        <w:rPr>
          <w:rFonts w:hint="eastAsia"/>
          <w:b/>
          <w:sz w:val="28"/>
          <w:szCs w:val="28"/>
        </w:rPr>
        <w:t xml:space="preserve">THE PERFORMANCE OF </w:t>
      </w:r>
      <w:r>
        <w:rPr>
          <w:rFonts w:hint="eastAsia"/>
          <w:b/>
          <w:sz w:val="28"/>
          <w:szCs w:val="28"/>
        </w:rPr>
        <w:t xml:space="preserve">ECOLOGICAL NICHE </w:t>
      </w:r>
      <w:r>
        <w:rPr>
          <w:b/>
          <w:sz w:val="28"/>
          <w:szCs w:val="28"/>
        </w:rPr>
        <w:t>M</w:t>
      </w:r>
      <w:r>
        <w:rPr>
          <w:rFonts w:hint="eastAsia"/>
          <w:b/>
          <w:sz w:val="28"/>
          <w:szCs w:val="28"/>
        </w:rPr>
        <w:t>ODELING</w:t>
      </w:r>
      <w:r>
        <w:rPr>
          <w:b/>
          <w:sz w:val="28"/>
          <w:szCs w:val="28"/>
        </w:rPr>
        <w:t xml:space="preserve"> </w:t>
      </w:r>
      <w:r>
        <w:rPr>
          <w:rFonts w:hint="eastAsia"/>
          <w:b/>
          <w:sz w:val="28"/>
          <w:szCs w:val="28"/>
        </w:rPr>
        <w:t xml:space="preserve">FOR </w:t>
      </w:r>
      <w:r w:rsidR="00437F3B">
        <w:rPr>
          <w:rFonts w:hint="eastAsia"/>
          <w:b/>
          <w:sz w:val="28"/>
          <w:szCs w:val="28"/>
        </w:rPr>
        <w:t xml:space="preserve">THE </w:t>
      </w:r>
      <w:r>
        <w:rPr>
          <w:b/>
          <w:sz w:val="28"/>
          <w:szCs w:val="28"/>
        </w:rPr>
        <w:t xml:space="preserve">HBITAT OF </w:t>
      </w:r>
      <w:r w:rsidR="00437F3B" w:rsidRPr="00437F3B">
        <w:rPr>
          <w:b/>
          <w:bCs/>
          <w:iCs/>
          <w:sz w:val="28"/>
          <w:szCs w:val="28"/>
        </w:rPr>
        <w:t>JAPANESE ELAEOCARPUS</w:t>
      </w:r>
    </w:p>
    <w:p w14:paraId="4053D959" w14:textId="77777777" w:rsidR="00C425FC" w:rsidRPr="007105E9" w:rsidRDefault="00C425FC" w:rsidP="00CC350B">
      <w:pPr>
        <w:spacing w:line="240" w:lineRule="auto"/>
        <w:jc w:val="center"/>
        <w:rPr>
          <w:rStyle w:val="a4"/>
          <w:rFonts w:ascii="Times New Roman" w:eastAsia="標楷體" w:hAnsi="Times New Roman"/>
          <w:sz w:val="24"/>
          <w:szCs w:val="24"/>
        </w:rPr>
      </w:pPr>
    </w:p>
    <w:p w14:paraId="6BC603F8" w14:textId="77777777" w:rsidR="007105E9" w:rsidRDefault="007105E9" w:rsidP="0059516F">
      <w:pPr>
        <w:spacing w:line="240" w:lineRule="auto"/>
        <w:jc w:val="center"/>
        <w:rPr>
          <w:rFonts w:eastAsia="標楷體"/>
          <w:bCs/>
          <w:sz w:val="22"/>
        </w:rPr>
      </w:pPr>
      <w:r w:rsidRPr="00C3634A">
        <w:rPr>
          <w:rFonts w:eastAsia="SimSun"/>
          <w:bCs/>
          <w:sz w:val="22"/>
          <w:u w:val="single"/>
          <w:lang w:eastAsia="zh-CN"/>
        </w:rPr>
        <w:t>Po</w:t>
      </w:r>
      <w:r>
        <w:rPr>
          <w:rFonts w:hint="eastAsia"/>
          <w:bCs/>
          <w:sz w:val="22"/>
          <w:u w:val="single"/>
        </w:rPr>
        <w:t>-</w:t>
      </w:r>
      <w:proofErr w:type="spellStart"/>
      <w:r w:rsidRPr="00C3634A">
        <w:rPr>
          <w:rFonts w:eastAsia="SimSun"/>
          <w:bCs/>
          <w:sz w:val="22"/>
          <w:u w:val="single"/>
          <w:lang w:eastAsia="zh-CN"/>
        </w:rPr>
        <w:t>Huai</w:t>
      </w:r>
      <w:proofErr w:type="spellEnd"/>
      <w:r w:rsidRPr="00C3634A">
        <w:rPr>
          <w:rFonts w:eastAsia="SimSun"/>
          <w:bCs/>
          <w:sz w:val="22"/>
          <w:u w:val="single"/>
          <w:lang w:eastAsia="zh-CN"/>
        </w:rPr>
        <w:t xml:space="preserve"> Shen</w:t>
      </w:r>
      <w:r w:rsidRPr="00C3634A">
        <w:rPr>
          <w:bCs/>
          <w:sz w:val="22"/>
        </w:rPr>
        <w:t xml:space="preserve"> (1),</w:t>
      </w:r>
      <w:r w:rsidRPr="006E128B">
        <w:rPr>
          <w:rFonts w:eastAsia="標楷體" w:hint="eastAsia"/>
          <w:bCs/>
          <w:sz w:val="22"/>
        </w:rPr>
        <w:t xml:space="preserve"> Bao-Hua Shao (2), Nan-Chang Lo (3</w:t>
      </w:r>
      <w:proofErr w:type="gramStart"/>
      <w:r w:rsidRPr="006E128B">
        <w:rPr>
          <w:rFonts w:eastAsia="標楷體" w:hint="eastAsia"/>
          <w:bCs/>
          <w:sz w:val="22"/>
        </w:rPr>
        <w:t>),</w:t>
      </w:r>
      <w:r w:rsidRPr="006E128B">
        <w:rPr>
          <w:rFonts w:hint="eastAsia"/>
          <w:bCs/>
          <w:i/>
          <w:iCs/>
          <w:sz w:val="22"/>
          <w:vertAlign w:val="superscript"/>
        </w:rPr>
        <w:t xml:space="preserve">  </w:t>
      </w:r>
      <w:r w:rsidRPr="006E128B">
        <w:rPr>
          <w:rFonts w:eastAsia="標楷體" w:hint="eastAsia"/>
          <w:bCs/>
          <w:sz w:val="22"/>
        </w:rPr>
        <w:t>Kai</w:t>
      </w:r>
      <w:proofErr w:type="gramEnd"/>
      <w:r w:rsidRPr="006E128B">
        <w:rPr>
          <w:rFonts w:eastAsia="標楷體" w:hint="eastAsia"/>
          <w:bCs/>
          <w:sz w:val="22"/>
        </w:rPr>
        <w:t>-Yi Huang (4)</w:t>
      </w:r>
    </w:p>
    <w:p w14:paraId="26933CBA" w14:textId="77777777" w:rsidR="007105E9" w:rsidRPr="006E128B" w:rsidRDefault="007105E9" w:rsidP="00CC350B">
      <w:pPr>
        <w:spacing w:line="240" w:lineRule="auto"/>
        <w:jc w:val="center"/>
        <w:rPr>
          <w:rFonts w:eastAsia="標楷體"/>
          <w:bCs/>
          <w:vertAlign w:val="superscript"/>
        </w:rPr>
      </w:pPr>
    </w:p>
    <w:p w14:paraId="798D7A51" w14:textId="77777777" w:rsidR="007105E9" w:rsidRDefault="007105E9" w:rsidP="0059516F">
      <w:pPr>
        <w:spacing w:line="240" w:lineRule="auto"/>
        <w:jc w:val="center"/>
        <w:rPr>
          <w:sz w:val="22"/>
          <w:lang w:val="ms-MY"/>
        </w:rPr>
      </w:pPr>
      <w:r w:rsidRPr="00312264">
        <w:rPr>
          <w:sz w:val="22"/>
          <w:vertAlign w:val="superscript"/>
          <w:lang w:val="ms-MY"/>
        </w:rPr>
        <w:t>1</w:t>
      </w:r>
      <w:r w:rsidRPr="00312264">
        <w:rPr>
          <w:sz w:val="22"/>
          <w:lang w:val="ms-MY"/>
        </w:rPr>
        <w:t xml:space="preserve"> Dept. of Forestry, </w:t>
      </w:r>
      <w:r w:rsidRPr="00312264">
        <w:rPr>
          <w:sz w:val="22"/>
        </w:rPr>
        <w:t>Chung-</w:t>
      </w:r>
      <w:proofErr w:type="spellStart"/>
      <w:r w:rsidRPr="00312264">
        <w:rPr>
          <w:sz w:val="22"/>
        </w:rPr>
        <w:t>Hsing</w:t>
      </w:r>
      <w:proofErr w:type="spellEnd"/>
      <w:r w:rsidRPr="00312264">
        <w:rPr>
          <w:sz w:val="22"/>
        </w:rPr>
        <w:t xml:space="preserve"> University</w:t>
      </w:r>
      <w:r>
        <w:rPr>
          <w:sz w:val="22"/>
        </w:rPr>
        <w:t xml:space="preserve"> (CHU)</w:t>
      </w:r>
      <w:r w:rsidRPr="00312264">
        <w:rPr>
          <w:sz w:val="22"/>
          <w:lang w:val="ms-MY"/>
        </w:rPr>
        <w:t xml:space="preserve">, </w:t>
      </w:r>
      <w:r w:rsidRPr="00C3634A">
        <w:rPr>
          <w:rStyle w:val="a4"/>
          <w:rFonts w:ascii="Times New Roman" w:eastAsia="標楷體" w:hAnsi="Times New Roman"/>
          <w:b w:val="0"/>
          <w:sz w:val="24"/>
          <w:szCs w:val="24"/>
        </w:rPr>
        <w:t xml:space="preserve">No. 145 </w:t>
      </w:r>
      <w:proofErr w:type="spellStart"/>
      <w:r w:rsidRPr="00C3634A">
        <w:rPr>
          <w:rStyle w:val="a4"/>
          <w:rFonts w:ascii="Times New Roman" w:eastAsia="標楷體" w:hAnsi="Times New Roman"/>
          <w:b w:val="0"/>
          <w:sz w:val="24"/>
          <w:szCs w:val="24"/>
        </w:rPr>
        <w:t>Xingda</w:t>
      </w:r>
      <w:proofErr w:type="spellEnd"/>
      <w:r w:rsidRPr="00C3634A">
        <w:rPr>
          <w:rStyle w:val="a4"/>
          <w:rFonts w:ascii="Times New Roman" w:eastAsia="標楷體" w:hAnsi="Times New Roman"/>
          <w:b w:val="0"/>
          <w:sz w:val="24"/>
          <w:szCs w:val="24"/>
        </w:rPr>
        <w:t xml:space="preserve"> Rd, Taichung</w:t>
      </w:r>
      <w:r w:rsidR="00CC350B">
        <w:rPr>
          <w:rStyle w:val="a4"/>
          <w:rFonts w:ascii="Times New Roman" w:eastAsia="標楷體" w:hAnsi="Times New Roman" w:hint="eastAsia"/>
          <w:b w:val="0"/>
          <w:sz w:val="24"/>
          <w:szCs w:val="24"/>
        </w:rPr>
        <w:t xml:space="preserve"> 402</w:t>
      </w:r>
      <w:r w:rsidR="002E1195">
        <w:rPr>
          <w:rStyle w:val="a4"/>
          <w:rFonts w:ascii="Times New Roman" w:eastAsia="標楷體" w:hAnsi="Times New Roman" w:hint="eastAsia"/>
          <w:b w:val="0"/>
          <w:sz w:val="24"/>
          <w:szCs w:val="24"/>
        </w:rPr>
        <w:t>, China Taipei</w:t>
      </w:r>
    </w:p>
    <w:p w14:paraId="439A71F5" w14:textId="77777777" w:rsidR="007105E9" w:rsidRDefault="007105E9" w:rsidP="0059516F">
      <w:pPr>
        <w:spacing w:line="240" w:lineRule="auto"/>
        <w:jc w:val="center"/>
        <w:rPr>
          <w:sz w:val="22"/>
          <w:lang w:val="ms-MY"/>
        </w:rPr>
      </w:pPr>
      <w:r>
        <w:rPr>
          <w:sz w:val="22"/>
          <w:vertAlign w:val="superscript"/>
          <w:lang w:val="ms-MY"/>
        </w:rPr>
        <w:t>2</w:t>
      </w:r>
      <w:r>
        <w:rPr>
          <w:sz w:val="22"/>
          <w:lang w:val="ms-MY"/>
        </w:rPr>
        <w:t xml:space="preserve"> </w:t>
      </w:r>
      <w:r>
        <w:rPr>
          <w:rFonts w:hint="eastAsia"/>
          <w:sz w:val="22"/>
          <w:lang w:val="ms-MY"/>
        </w:rPr>
        <w:t>Nan-Tou</w:t>
      </w:r>
      <w:r w:rsidRPr="00312264">
        <w:rPr>
          <w:sz w:val="22"/>
          <w:lang w:val="ms-MY"/>
        </w:rPr>
        <w:t xml:space="preserve"> </w:t>
      </w:r>
      <w:r>
        <w:rPr>
          <w:rFonts w:hint="eastAsia"/>
          <w:sz w:val="22"/>
          <w:lang w:val="ms-MY"/>
        </w:rPr>
        <w:t>Division Office, Forest Bureau, The Council of Agriculture</w:t>
      </w:r>
      <w:r>
        <w:rPr>
          <w:sz w:val="22"/>
          <w:lang w:val="ms-MY"/>
        </w:rPr>
        <w:t xml:space="preserve">, </w:t>
      </w:r>
      <w:r w:rsidR="0059516F">
        <w:rPr>
          <w:rStyle w:val="af9"/>
          <w:i w:val="0"/>
          <w:iCs w:val="0"/>
          <w:sz w:val="22"/>
        </w:rPr>
        <w:t xml:space="preserve">456 </w:t>
      </w:r>
      <w:proofErr w:type="spellStart"/>
      <w:r w:rsidR="0059516F">
        <w:rPr>
          <w:rStyle w:val="af9"/>
          <w:i w:val="0"/>
          <w:iCs w:val="0"/>
          <w:sz w:val="22"/>
        </w:rPr>
        <w:t>Shihguan</w:t>
      </w:r>
      <w:proofErr w:type="spellEnd"/>
      <w:r w:rsidR="0059516F">
        <w:rPr>
          <w:rStyle w:val="af9"/>
          <w:i w:val="0"/>
          <w:iCs w:val="0"/>
          <w:sz w:val="22"/>
        </w:rPr>
        <w:t xml:space="preserve"> Rd, </w:t>
      </w:r>
      <w:proofErr w:type="spellStart"/>
      <w:r w:rsidR="0059516F">
        <w:rPr>
          <w:rStyle w:val="af9"/>
          <w:i w:val="0"/>
          <w:iCs w:val="0"/>
          <w:sz w:val="22"/>
        </w:rPr>
        <w:t>Nan</w:t>
      </w:r>
      <w:r w:rsidR="0059516F">
        <w:rPr>
          <w:rStyle w:val="af9"/>
          <w:rFonts w:hint="eastAsia"/>
          <w:i w:val="0"/>
          <w:iCs w:val="0"/>
          <w:sz w:val="22"/>
        </w:rPr>
        <w:t>T</w:t>
      </w:r>
      <w:r w:rsidR="0059516F">
        <w:rPr>
          <w:rStyle w:val="af9"/>
          <w:i w:val="0"/>
          <w:iCs w:val="0"/>
          <w:sz w:val="22"/>
        </w:rPr>
        <w:t>ou</w:t>
      </w:r>
      <w:proofErr w:type="spellEnd"/>
      <w:r w:rsidR="0059516F">
        <w:rPr>
          <w:rStyle w:val="af9"/>
          <w:i w:val="0"/>
          <w:iCs w:val="0"/>
          <w:sz w:val="22"/>
        </w:rPr>
        <w:t xml:space="preserve"> 542</w:t>
      </w:r>
    </w:p>
    <w:p w14:paraId="171299A6" w14:textId="77777777" w:rsidR="007105E9" w:rsidRPr="00B41052" w:rsidRDefault="007105E9" w:rsidP="0059516F">
      <w:pPr>
        <w:spacing w:line="240" w:lineRule="auto"/>
        <w:jc w:val="center"/>
        <w:rPr>
          <w:sz w:val="22"/>
          <w:lang w:val="ms-MY"/>
        </w:rPr>
      </w:pPr>
      <w:r w:rsidRPr="00B41052">
        <w:rPr>
          <w:rFonts w:hint="eastAsia"/>
          <w:b/>
          <w:sz w:val="22"/>
          <w:vertAlign w:val="superscript"/>
          <w:lang w:val="ms-MY"/>
        </w:rPr>
        <w:t>3</w:t>
      </w:r>
      <w:r w:rsidRPr="00B41052">
        <w:rPr>
          <w:rFonts w:hint="eastAsia"/>
          <w:b/>
          <w:sz w:val="22"/>
          <w:lang w:val="ms-MY"/>
        </w:rPr>
        <w:t xml:space="preserve"> </w:t>
      </w:r>
      <w:r w:rsidRPr="00312264">
        <w:rPr>
          <w:sz w:val="22"/>
          <w:lang w:val="ms-MY"/>
        </w:rPr>
        <w:t>Experime</w:t>
      </w:r>
      <w:r>
        <w:rPr>
          <w:sz w:val="22"/>
          <w:lang w:val="ms-MY"/>
        </w:rPr>
        <w:t xml:space="preserve">ntal Forest Management Office, </w:t>
      </w:r>
      <w:r w:rsidR="0059516F" w:rsidRPr="00312264">
        <w:rPr>
          <w:sz w:val="22"/>
          <w:lang w:val="ms-MY"/>
        </w:rPr>
        <w:t>Chung-Hsing University</w:t>
      </w:r>
      <w:r w:rsidR="0059516F">
        <w:rPr>
          <w:sz w:val="22"/>
          <w:lang w:val="ms-MY"/>
        </w:rPr>
        <w:t xml:space="preserve"> </w:t>
      </w:r>
      <w:r w:rsidR="0059516F">
        <w:rPr>
          <w:sz w:val="22"/>
        </w:rPr>
        <w:t>(CHU)</w:t>
      </w:r>
      <w:r w:rsidRPr="00312264">
        <w:rPr>
          <w:sz w:val="22"/>
          <w:lang w:val="ms-MY"/>
        </w:rPr>
        <w:t xml:space="preserve">, </w:t>
      </w:r>
      <w:r w:rsidRPr="00C3634A">
        <w:rPr>
          <w:rStyle w:val="a4"/>
          <w:rFonts w:ascii="Times New Roman" w:eastAsia="標楷體" w:hAnsi="Times New Roman"/>
          <w:b w:val="0"/>
          <w:sz w:val="24"/>
          <w:szCs w:val="24"/>
        </w:rPr>
        <w:t>Taichung</w:t>
      </w:r>
      <w:r w:rsidR="00CC350B">
        <w:rPr>
          <w:rStyle w:val="a4"/>
          <w:rFonts w:ascii="Times New Roman" w:eastAsia="標楷體" w:hAnsi="Times New Roman" w:hint="eastAsia"/>
          <w:b w:val="0"/>
          <w:sz w:val="24"/>
          <w:szCs w:val="24"/>
        </w:rPr>
        <w:t xml:space="preserve"> 402</w:t>
      </w:r>
    </w:p>
    <w:p w14:paraId="3F9D4062" w14:textId="77777777" w:rsidR="007105E9" w:rsidRPr="00312264" w:rsidRDefault="007105E9" w:rsidP="0059516F">
      <w:pPr>
        <w:spacing w:line="240" w:lineRule="auto"/>
        <w:jc w:val="center"/>
        <w:rPr>
          <w:sz w:val="22"/>
          <w:lang w:val="ms-MY"/>
        </w:rPr>
      </w:pPr>
      <w:r w:rsidRPr="00B41052">
        <w:rPr>
          <w:sz w:val="22"/>
          <w:vertAlign w:val="superscript"/>
        </w:rPr>
        <w:t>4</w:t>
      </w:r>
      <w:r>
        <w:rPr>
          <w:rFonts w:hint="eastAsia"/>
          <w:sz w:val="22"/>
          <w:lang w:val="ms-MY"/>
        </w:rPr>
        <w:t xml:space="preserve"> </w:t>
      </w:r>
      <w:r w:rsidRPr="00312264">
        <w:rPr>
          <w:sz w:val="22"/>
          <w:lang w:val="ms-MY"/>
        </w:rPr>
        <w:t>Dept. of Forestry, Chung-Hsing University</w:t>
      </w:r>
      <w:r>
        <w:rPr>
          <w:sz w:val="22"/>
          <w:lang w:val="ms-MY"/>
        </w:rPr>
        <w:t xml:space="preserve"> </w:t>
      </w:r>
      <w:r>
        <w:rPr>
          <w:sz w:val="22"/>
        </w:rPr>
        <w:t>(CHU)</w:t>
      </w:r>
      <w:r w:rsidRPr="00312264">
        <w:rPr>
          <w:sz w:val="22"/>
          <w:lang w:val="ms-MY"/>
        </w:rPr>
        <w:t xml:space="preserve">, </w:t>
      </w:r>
      <w:r w:rsidRPr="00C3634A">
        <w:rPr>
          <w:rStyle w:val="a4"/>
          <w:rFonts w:ascii="Times New Roman" w:eastAsia="標楷體" w:hAnsi="Times New Roman"/>
          <w:b w:val="0"/>
          <w:sz w:val="24"/>
          <w:szCs w:val="24"/>
        </w:rPr>
        <w:t>Taichung</w:t>
      </w:r>
      <w:r w:rsidR="00CC350B">
        <w:rPr>
          <w:rStyle w:val="a4"/>
          <w:rFonts w:ascii="Times New Roman" w:eastAsia="標楷體" w:hAnsi="Times New Roman" w:hint="eastAsia"/>
          <w:b w:val="0"/>
          <w:sz w:val="24"/>
          <w:szCs w:val="24"/>
        </w:rPr>
        <w:t xml:space="preserve"> 402</w:t>
      </w:r>
    </w:p>
    <w:p w14:paraId="0EBBC998" w14:textId="77777777" w:rsidR="00826CE1" w:rsidRPr="00C3634A" w:rsidRDefault="007105E9" w:rsidP="0059516F">
      <w:pPr>
        <w:spacing w:line="240" w:lineRule="auto"/>
        <w:ind w:left="992" w:hangingChars="451" w:hanging="992"/>
        <w:rPr>
          <w:rStyle w:val="a4"/>
          <w:rFonts w:ascii="Times New Roman" w:eastAsia="標楷體" w:hAnsi="Times New Roman"/>
          <w:b w:val="0"/>
          <w:sz w:val="24"/>
          <w:szCs w:val="24"/>
        </w:rPr>
      </w:pPr>
      <w:r>
        <w:rPr>
          <w:bCs/>
          <w:sz w:val="22"/>
        </w:rPr>
        <w:t xml:space="preserve">Email: </w:t>
      </w:r>
      <w:r w:rsidRPr="007105E9">
        <w:rPr>
          <w:rStyle w:val="mailheadertext1"/>
          <w:color w:val="0000CC"/>
          <w:u w:val="single"/>
        </w:rPr>
        <w:t>jeffery870214@gmail.com</w:t>
      </w:r>
      <w:r>
        <w:t xml:space="preserve">; </w:t>
      </w:r>
      <w:r w:rsidRPr="00312264">
        <w:rPr>
          <w:rStyle w:val="af8"/>
        </w:rPr>
        <w:t>baobao357@gmail.com</w:t>
      </w:r>
      <w:r>
        <w:t xml:space="preserve">; </w:t>
      </w:r>
      <w:hyperlink r:id="rId8" w:history="1">
        <w:r w:rsidRPr="00C36DCB">
          <w:rPr>
            <w:rStyle w:val="af8"/>
          </w:rPr>
          <w:t>njl@nchu.edu.tw</w:t>
        </w:r>
      </w:hyperlink>
      <w:r>
        <w:t xml:space="preserve">; </w:t>
      </w:r>
      <w:r w:rsidRPr="00312264">
        <w:rPr>
          <w:rStyle w:val="af8"/>
        </w:rPr>
        <w:t>kyhuang@dragon.nchu.edu.tw</w:t>
      </w:r>
      <w:r w:rsidR="00C3634A">
        <w:t xml:space="preserve"> </w:t>
      </w:r>
    </w:p>
    <w:p w14:paraId="55318577" w14:textId="77777777" w:rsidR="00195007" w:rsidRPr="00195007" w:rsidRDefault="00195007" w:rsidP="007105E9">
      <w:pPr>
        <w:spacing w:line="240" w:lineRule="auto"/>
        <w:rPr>
          <w:rStyle w:val="a4"/>
          <w:rFonts w:ascii="標楷體" w:eastAsia="標楷體" w:hAnsi="標楷體"/>
          <w:b w:val="0"/>
          <w:sz w:val="24"/>
          <w:szCs w:val="24"/>
        </w:rPr>
      </w:pPr>
    </w:p>
    <w:p w14:paraId="67D9F760" w14:textId="77777777" w:rsidR="00E62EBA" w:rsidRPr="00650D30" w:rsidRDefault="00F36000" w:rsidP="007105E9">
      <w:pPr>
        <w:spacing w:line="240" w:lineRule="auto"/>
        <w:rPr>
          <w:rStyle w:val="a4"/>
          <w:rFonts w:ascii="Times New Roman" w:hAnsi="Times New Roman"/>
          <w:b w:val="0"/>
          <w:bCs w:val="0"/>
          <w:sz w:val="24"/>
          <w:szCs w:val="24"/>
        </w:rPr>
      </w:pPr>
      <w:r w:rsidRPr="00650D30">
        <w:rPr>
          <w:rStyle w:val="a4"/>
          <w:rFonts w:ascii="Times New Roman" w:hAnsi="Times New Roman"/>
          <w:color w:val="000000"/>
          <w:sz w:val="24"/>
          <w:szCs w:val="24"/>
        </w:rPr>
        <w:t>A</w:t>
      </w:r>
      <w:r w:rsidR="00E62EBA" w:rsidRPr="00650D30">
        <w:rPr>
          <w:rStyle w:val="a4"/>
          <w:rFonts w:ascii="Times New Roman" w:hAnsi="Times New Roman"/>
          <w:color w:val="000000"/>
          <w:sz w:val="24"/>
          <w:szCs w:val="24"/>
        </w:rPr>
        <w:t>bstract</w:t>
      </w:r>
      <w:r w:rsidR="00565364" w:rsidRPr="00650D30">
        <w:rPr>
          <w:rStyle w:val="a4"/>
          <w:rFonts w:ascii="Times New Roman" w:hAnsi="Times New Roman"/>
          <w:b w:val="0"/>
          <w:color w:val="000000"/>
          <w:sz w:val="24"/>
          <w:szCs w:val="24"/>
        </w:rPr>
        <w:t>:</w:t>
      </w:r>
      <w:r w:rsidR="00565364" w:rsidRPr="00650D30">
        <w:rPr>
          <w:rStyle w:val="a4"/>
          <w:rFonts w:ascii="Times New Roman" w:hAnsi="Times New Roman"/>
          <w:color w:val="000000"/>
          <w:sz w:val="24"/>
          <w:szCs w:val="24"/>
        </w:rPr>
        <w:t xml:space="preserve"> </w:t>
      </w:r>
      <w:r w:rsidR="00FD4B51" w:rsidRPr="00650D30">
        <w:rPr>
          <w:szCs w:val="24"/>
        </w:rPr>
        <w:t xml:space="preserve"> Conservation management and planning often rely on results of ecological niche modeling (ENM) to assist in new population searching, identifying, and prioritizing important biodiversity areas. </w:t>
      </w:r>
      <w:r w:rsidR="007C1F4D" w:rsidRPr="00650D30">
        <w:rPr>
          <w:szCs w:val="24"/>
        </w:rPr>
        <w:t xml:space="preserve"> </w:t>
      </w:r>
      <w:r w:rsidR="00902B7B" w:rsidRPr="00650D30">
        <w:rPr>
          <w:szCs w:val="24"/>
        </w:rPr>
        <w:t xml:space="preserve">We use ENM as an accessory appliance in investigation to proceed spatial </w:t>
      </w:r>
      <w:r w:rsidR="00902B7B" w:rsidRPr="00650D30">
        <w:rPr>
          <w:rStyle w:val="a4"/>
          <w:rFonts w:ascii="Times New Roman" w:hAnsi="Times New Roman"/>
          <w:b w:val="0"/>
          <w:color w:val="000000"/>
          <w:sz w:val="24"/>
          <w:szCs w:val="24"/>
        </w:rPr>
        <w:t>extrapolation.</w:t>
      </w:r>
      <w:r w:rsidR="00902B7B" w:rsidRPr="00650D30">
        <w:rPr>
          <w:szCs w:val="24"/>
        </w:rPr>
        <w:t xml:space="preserve"> </w:t>
      </w:r>
      <w:r w:rsidR="007C1F4D" w:rsidRPr="00650D30">
        <w:rPr>
          <w:szCs w:val="24"/>
        </w:rPr>
        <w:t xml:space="preserve"> </w:t>
      </w:r>
      <w:r w:rsidR="00902B7B" w:rsidRPr="00650D30">
        <w:rPr>
          <w:szCs w:val="24"/>
        </w:rPr>
        <w:t xml:space="preserve">It </w:t>
      </w:r>
      <w:r w:rsidR="007C1F4D" w:rsidRPr="00650D30">
        <w:rPr>
          <w:szCs w:val="24"/>
        </w:rPr>
        <w:t xml:space="preserve">not only </w:t>
      </w:r>
      <w:r w:rsidR="00902B7B" w:rsidRPr="00650D30">
        <w:rPr>
          <w:szCs w:val="24"/>
        </w:rPr>
        <w:t>solve</w:t>
      </w:r>
      <w:r w:rsidR="007C1F4D" w:rsidRPr="00650D30">
        <w:rPr>
          <w:szCs w:val="24"/>
        </w:rPr>
        <w:t>s</w:t>
      </w:r>
      <w:r w:rsidR="00902B7B" w:rsidRPr="00650D30">
        <w:rPr>
          <w:szCs w:val="24"/>
        </w:rPr>
        <w:t xml:space="preserve"> the problem when searching areas are inaccessible </w:t>
      </w:r>
      <w:r w:rsidR="007C1F4D" w:rsidRPr="00650D30">
        <w:rPr>
          <w:szCs w:val="24"/>
        </w:rPr>
        <w:t>but also</w:t>
      </w:r>
      <w:r w:rsidR="00902B7B" w:rsidRPr="00650D30">
        <w:rPr>
          <w:szCs w:val="24"/>
        </w:rPr>
        <w:t xml:space="preserve"> decrease</w:t>
      </w:r>
      <w:r w:rsidR="007C1F4D" w:rsidRPr="00650D30">
        <w:rPr>
          <w:szCs w:val="24"/>
        </w:rPr>
        <w:t xml:space="preserve">s labor cost and time cost. </w:t>
      </w:r>
      <w:r w:rsidR="00FD4B51" w:rsidRPr="00650D30">
        <w:rPr>
          <w:szCs w:val="24"/>
        </w:rPr>
        <w:t xml:space="preserve">The study chose </w:t>
      </w:r>
      <w:r w:rsidR="00FD4B51" w:rsidRPr="00650D30">
        <w:rPr>
          <w:bCs/>
          <w:i/>
          <w:iCs/>
          <w:szCs w:val="24"/>
        </w:rPr>
        <w:t>Elaeocarpus japonicas</w:t>
      </w:r>
      <w:r w:rsidR="00FD4B51" w:rsidRPr="00650D30">
        <w:rPr>
          <w:bCs/>
          <w:iCs/>
          <w:szCs w:val="24"/>
        </w:rPr>
        <w:t xml:space="preserve"> (Japanese Elaeocarpus, JE) as </w:t>
      </w:r>
      <w:r w:rsidR="00FD4B51" w:rsidRPr="00650D30">
        <w:rPr>
          <w:szCs w:val="24"/>
        </w:rPr>
        <w:t xml:space="preserve">target species </w:t>
      </w:r>
      <w:r w:rsidR="00FD4B51" w:rsidRPr="00650D30">
        <w:rPr>
          <w:bCs/>
          <w:iCs/>
          <w:szCs w:val="24"/>
        </w:rPr>
        <w:t>because JE is a sort of pioneer tree species in second succession of forest ecology</w:t>
      </w:r>
      <w:r w:rsidR="007E7C45" w:rsidRPr="00650D30">
        <w:rPr>
          <w:bCs/>
          <w:iCs/>
          <w:szCs w:val="24"/>
        </w:rPr>
        <w:t xml:space="preserve">. </w:t>
      </w:r>
      <w:r w:rsidR="007C1F4D" w:rsidRPr="00650D30">
        <w:rPr>
          <w:bCs/>
          <w:iCs/>
          <w:szCs w:val="24"/>
        </w:rPr>
        <w:t xml:space="preserve"> Besides, it is a superior species in middle altitude of Taiwan which widely spread through mountain ridge area </w:t>
      </w:r>
      <w:r w:rsidR="00FD4B51" w:rsidRPr="00650D30">
        <w:rPr>
          <w:bCs/>
          <w:iCs/>
          <w:szCs w:val="24"/>
        </w:rPr>
        <w:t xml:space="preserve">and has important implications to ecologists.  </w:t>
      </w:r>
      <w:r w:rsidR="000F198F" w:rsidRPr="00650D30">
        <w:rPr>
          <w:bCs/>
          <w:iCs/>
          <w:szCs w:val="24"/>
        </w:rPr>
        <w:t>It</w:t>
      </w:r>
      <w:r w:rsidR="00FD4B51" w:rsidRPr="00650D30">
        <w:rPr>
          <w:bCs/>
          <w:iCs/>
          <w:szCs w:val="24"/>
        </w:rPr>
        <w:t xml:space="preserve"> used decision tree (DT), random forest (RF), maximum entropy (MAXENT)</w:t>
      </w:r>
      <w:r w:rsidR="00594E2F" w:rsidRPr="00650D30">
        <w:rPr>
          <w:bCs/>
          <w:iCs/>
          <w:szCs w:val="24"/>
        </w:rPr>
        <w:t xml:space="preserve"> </w:t>
      </w:r>
      <w:r w:rsidR="00FD4B51" w:rsidRPr="00650D30">
        <w:rPr>
          <w:bCs/>
          <w:iCs/>
          <w:szCs w:val="24"/>
        </w:rPr>
        <w:t xml:space="preserve">and discriminant analysis (DA) to develop </w:t>
      </w:r>
      <w:r w:rsidR="00FD4B51" w:rsidRPr="00650D30">
        <w:rPr>
          <w:szCs w:val="24"/>
        </w:rPr>
        <w:t>ecological niche</w:t>
      </w:r>
      <w:r w:rsidR="00FD4B51" w:rsidRPr="00650D30">
        <w:rPr>
          <w:bCs/>
          <w:iCs/>
          <w:szCs w:val="24"/>
        </w:rPr>
        <w:t xml:space="preserve"> models, which </w:t>
      </w:r>
      <w:r w:rsidR="000F198F" w:rsidRPr="00650D30">
        <w:rPr>
          <w:bCs/>
          <w:iCs/>
          <w:szCs w:val="24"/>
        </w:rPr>
        <w:t xml:space="preserve">incorporate </w:t>
      </w:r>
      <w:r w:rsidR="00FD4B51" w:rsidRPr="00650D30">
        <w:rPr>
          <w:bCs/>
          <w:iCs/>
          <w:szCs w:val="24"/>
        </w:rPr>
        <w:t>topographic variables, including elevation, slope, aspect, terrain position (TP),</w:t>
      </w:r>
      <w:r w:rsidR="00FD4B51" w:rsidRPr="00650D30">
        <w:rPr>
          <w:szCs w:val="24"/>
        </w:rPr>
        <w:t xml:space="preserve"> surface curvature (SC), profile curvature (PRC), plan curvature (PLC), and global solar radiation (GSR)</w:t>
      </w:r>
      <w:r w:rsidR="00FD4B51" w:rsidRPr="00650D30">
        <w:rPr>
          <w:bCs/>
          <w:iCs/>
          <w:szCs w:val="24"/>
        </w:rPr>
        <w:t xml:space="preserve"> in a GIS.  Eventually, </w:t>
      </w:r>
      <w:r w:rsidR="00794733" w:rsidRPr="00650D30">
        <w:rPr>
          <w:bCs/>
          <w:iCs/>
          <w:szCs w:val="24"/>
        </w:rPr>
        <w:t xml:space="preserve">four terrain-related variables </w:t>
      </w:r>
      <w:r w:rsidR="00FD4B51" w:rsidRPr="00650D30">
        <w:rPr>
          <w:bCs/>
          <w:iCs/>
          <w:szCs w:val="24"/>
        </w:rPr>
        <w:t xml:space="preserve">elevation, slope, TP, and GSR </w:t>
      </w:r>
      <w:r w:rsidR="00794733" w:rsidRPr="00650D30">
        <w:rPr>
          <w:bCs/>
          <w:iCs/>
          <w:szCs w:val="24"/>
        </w:rPr>
        <w:t xml:space="preserve">were incorporated </w:t>
      </w:r>
      <w:r w:rsidR="00FD4B51" w:rsidRPr="00650D30">
        <w:rPr>
          <w:bCs/>
          <w:iCs/>
          <w:szCs w:val="24"/>
        </w:rPr>
        <w:t>into the models based on relative importance of all predictor variables.</w:t>
      </w:r>
      <w:r w:rsidR="00FD4B51" w:rsidRPr="00650D30">
        <w:rPr>
          <w:szCs w:val="24"/>
        </w:rPr>
        <w:t xml:space="preserve">  Model calibration and evaluation for these models were implemented efficiently</w:t>
      </w:r>
      <w:r w:rsidR="00794733" w:rsidRPr="00650D30">
        <w:rPr>
          <w:szCs w:val="24"/>
        </w:rPr>
        <w:t xml:space="preserve"> in the ArcGIS and SPSS software and some software modules written by Python</w:t>
      </w:r>
      <w:r w:rsidR="00FD4B51" w:rsidRPr="00650D30">
        <w:rPr>
          <w:szCs w:val="24"/>
        </w:rPr>
        <w:t xml:space="preserve">. </w:t>
      </w:r>
      <w:r w:rsidR="007C1F4D" w:rsidRPr="00650D30">
        <w:rPr>
          <w:szCs w:val="24"/>
        </w:rPr>
        <w:t xml:space="preserve"> </w:t>
      </w:r>
      <w:r w:rsidR="00FD4B51" w:rsidRPr="00650D30">
        <w:rPr>
          <w:bCs/>
          <w:iCs/>
          <w:szCs w:val="24"/>
        </w:rPr>
        <w:t>In the model evaluation, RF significantly outperformed (</w:t>
      </w:r>
      <w:r w:rsidR="00FD4B51" w:rsidRPr="00650D30">
        <w:rPr>
          <w:bCs/>
          <w:i/>
          <w:iCs/>
          <w:szCs w:val="24"/>
        </w:rPr>
        <w:t>kappa</w:t>
      </w:r>
      <w:r w:rsidR="00FD4B51" w:rsidRPr="00650D30">
        <w:rPr>
          <w:bCs/>
          <w:iCs/>
          <w:szCs w:val="24"/>
        </w:rPr>
        <w:t xml:space="preserve"> </w:t>
      </w:r>
      <w:r w:rsidR="00A04E04" w:rsidRPr="00650D30">
        <w:rPr>
          <w:bCs/>
          <w:iCs/>
          <w:szCs w:val="24"/>
        </w:rPr>
        <w:t>value</w:t>
      </w:r>
      <w:r w:rsidR="00FD4B51" w:rsidRPr="00650D30">
        <w:rPr>
          <w:bCs/>
          <w:iCs/>
          <w:szCs w:val="24"/>
        </w:rPr>
        <w:t xml:space="preserve"> 0.</w:t>
      </w:r>
      <w:r w:rsidR="00A04E04" w:rsidRPr="00650D30">
        <w:rPr>
          <w:bCs/>
          <w:iCs/>
          <w:szCs w:val="24"/>
        </w:rPr>
        <w:t>74</w:t>
      </w:r>
      <w:r w:rsidR="00FD4B51" w:rsidRPr="00650D30">
        <w:rPr>
          <w:bCs/>
          <w:iCs/>
          <w:szCs w:val="24"/>
        </w:rPr>
        <w:t xml:space="preserve">) the others with the same result as indicated in previous studies.  Followed by DT and </w:t>
      </w:r>
      <w:r w:rsidR="00A04E04" w:rsidRPr="00650D30">
        <w:rPr>
          <w:bCs/>
          <w:iCs/>
          <w:szCs w:val="24"/>
        </w:rPr>
        <w:t>MAXENT</w:t>
      </w:r>
      <w:r w:rsidR="00FD4B51" w:rsidRPr="00650D30">
        <w:rPr>
          <w:bCs/>
          <w:iCs/>
          <w:szCs w:val="24"/>
        </w:rPr>
        <w:t>, DT was nearly on a level with M</w:t>
      </w:r>
      <w:r w:rsidR="00A04E04" w:rsidRPr="00650D30">
        <w:rPr>
          <w:bCs/>
          <w:iCs/>
          <w:szCs w:val="24"/>
        </w:rPr>
        <w:t>AXENT</w:t>
      </w:r>
      <w:r w:rsidR="00FD4B51" w:rsidRPr="00650D30">
        <w:rPr>
          <w:bCs/>
          <w:iCs/>
          <w:szCs w:val="24"/>
        </w:rPr>
        <w:t xml:space="preserve"> (</w:t>
      </w:r>
      <w:r w:rsidR="00FD4B51" w:rsidRPr="00650D30">
        <w:rPr>
          <w:bCs/>
          <w:i/>
          <w:iCs/>
          <w:szCs w:val="24"/>
        </w:rPr>
        <w:t>kappa</w:t>
      </w:r>
      <w:r w:rsidR="00FD4B51" w:rsidRPr="00650D30">
        <w:rPr>
          <w:bCs/>
          <w:iCs/>
          <w:szCs w:val="24"/>
        </w:rPr>
        <w:t xml:space="preserve"> </w:t>
      </w:r>
      <w:r w:rsidR="00A04E04" w:rsidRPr="00650D30">
        <w:rPr>
          <w:bCs/>
          <w:iCs/>
          <w:szCs w:val="24"/>
        </w:rPr>
        <w:t>value</w:t>
      </w:r>
      <w:r w:rsidR="00FD4B51" w:rsidRPr="00650D30">
        <w:rPr>
          <w:bCs/>
          <w:iCs/>
          <w:szCs w:val="24"/>
        </w:rPr>
        <w:t xml:space="preserve"> 0.6</w:t>
      </w:r>
      <w:r w:rsidR="00A04E04" w:rsidRPr="00650D30">
        <w:rPr>
          <w:bCs/>
          <w:iCs/>
          <w:szCs w:val="24"/>
        </w:rPr>
        <w:t>9</w:t>
      </w:r>
      <w:r w:rsidR="00FD4B51" w:rsidRPr="00650D30">
        <w:rPr>
          <w:bCs/>
          <w:iCs/>
          <w:szCs w:val="24"/>
        </w:rPr>
        <w:t xml:space="preserve"> and 0.6</w:t>
      </w:r>
      <w:r w:rsidR="00A04E04" w:rsidRPr="00650D30">
        <w:rPr>
          <w:bCs/>
          <w:iCs/>
          <w:szCs w:val="24"/>
        </w:rPr>
        <w:t>7</w:t>
      </w:r>
      <w:r w:rsidR="00FD4B51" w:rsidRPr="00650D30">
        <w:rPr>
          <w:bCs/>
          <w:iCs/>
          <w:szCs w:val="24"/>
        </w:rPr>
        <w:t xml:space="preserve">, respectively).  </w:t>
      </w:r>
      <w:r w:rsidR="00A04E04" w:rsidRPr="00650D30">
        <w:rPr>
          <w:bCs/>
          <w:iCs/>
          <w:szCs w:val="24"/>
        </w:rPr>
        <w:t xml:space="preserve">DA </w:t>
      </w:r>
      <w:r w:rsidR="00FD4B51" w:rsidRPr="00650D30">
        <w:rPr>
          <w:bCs/>
          <w:iCs/>
          <w:szCs w:val="24"/>
        </w:rPr>
        <w:t>was the worst but still had reasonable performance (</w:t>
      </w:r>
      <w:r w:rsidR="00FD4B51" w:rsidRPr="00650D30">
        <w:rPr>
          <w:bCs/>
          <w:i/>
          <w:iCs/>
          <w:szCs w:val="24"/>
        </w:rPr>
        <w:t>kappa</w:t>
      </w:r>
      <w:r w:rsidR="00FD4B51" w:rsidRPr="00650D30">
        <w:rPr>
          <w:bCs/>
          <w:iCs/>
          <w:szCs w:val="24"/>
        </w:rPr>
        <w:t xml:space="preserve"> </w:t>
      </w:r>
      <w:r w:rsidR="00A04E04" w:rsidRPr="00650D30">
        <w:rPr>
          <w:bCs/>
          <w:iCs/>
          <w:szCs w:val="24"/>
        </w:rPr>
        <w:t>value</w:t>
      </w:r>
      <w:r w:rsidR="00FD4B51" w:rsidRPr="00650D30">
        <w:rPr>
          <w:bCs/>
          <w:iCs/>
          <w:szCs w:val="24"/>
        </w:rPr>
        <w:t xml:space="preserve"> 0.5</w:t>
      </w:r>
      <w:r w:rsidR="00A04E04" w:rsidRPr="00650D30">
        <w:rPr>
          <w:bCs/>
          <w:iCs/>
          <w:szCs w:val="24"/>
        </w:rPr>
        <w:t>9</w:t>
      </w:r>
      <w:r w:rsidR="00FD4B51" w:rsidRPr="00650D30">
        <w:rPr>
          <w:bCs/>
          <w:iCs/>
          <w:szCs w:val="24"/>
        </w:rPr>
        <w:t>).  T</w:t>
      </w:r>
      <w:r w:rsidR="00FD4B51" w:rsidRPr="00650D30">
        <w:rPr>
          <w:szCs w:val="24"/>
        </w:rPr>
        <w:t xml:space="preserve">he four models accurately predicted the spatial distribution of JEs in </w:t>
      </w:r>
      <w:proofErr w:type="spellStart"/>
      <w:r w:rsidR="00FD4B51" w:rsidRPr="00650D30">
        <w:rPr>
          <w:szCs w:val="24"/>
        </w:rPr>
        <w:t>Huisun</w:t>
      </w:r>
      <w:proofErr w:type="spellEnd"/>
      <w:r w:rsidR="00A04E04" w:rsidRPr="00650D30">
        <w:rPr>
          <w:szCs w:val="24"/>
        </w:rPr>
        <w:t xml:space="preserve"> Experimental Forest Station (HEFS)</w:t>
      </w:r>
      <w:r w:rsidR="00FD4B51" w:rsidRPr="00650D30">
        <w:rPr>
          <w:szCs w:val="24"/>
        </w:rPr>
        <w:t xml:space="preserve">, and substantially reduced the distribution area to less than 10% of the entire study area.  </w:t>
      </w:r>
      <w:r w:rsidR="00FD4B51" w:rsidRPr="00650D30">
        <w:rPr>
          <w:szCs w:val="24"/>
        </w:rPr>
        <w:lastRenderedPageBreak/>
        <w:t xml:space="preserve">As a result, they </w:t>
      </w:r>
      <w:r w:rsidR="00FD4B51" w:rsidRPr="00650D30">
        <w:rPr>
          <w:bCs/>
          <w:szCs w:val="24"/>
        </w:rPr>
        <w:t>were well suited for spatial distribution modeling of JETs.</w:t>
      </w:r>
      <w:r w:rsidR="00FD4B51" w:rsidRPr="00650D30">
        <w:rPr>
          <w:szCs w:val="24"/>
        </w:rPr>
        <w:t xml:space="preserve">  In the first round of </w:t>
      </w:r>
      <w:r w:rsidR="00794733" w:rsidRPr="00650D30">
        <w:rPr>
          <w:szCs w:val="24"/>
        </w:rPr>
        <w:t>EN</w:t>
      </w:r>
      <w:r w:rsidR="00FD4B51" w:rsidRPr="00650D30">
        <w:rPr>
          <w:szCs w:val="24"/>
        </w:rPr>
        <w:t xml:space="preserve">M iterative process, they can prioritize either the field-survey areas where it is viable to collect fine spatial-resolution microclimatic, edaphic, or biotic data for refining predictions of potential habitat in later rounds of </w:t>
      </w:r>
      <w:r w:rsidR="00A04E04" w:rsidRPr="00650D30">
        <w:rPr>
          <w:szCs w:val="24"/>
        </w:rPr>
        <w:t>EN</w:t>
      </w:r>
      <w:r w:rsidR="00FD4B51" w:rsidRPr="00650D30">
        <w:rPr>
          <w:szCs w:val="24"/>
        </w:rPr>
        <w:t>M or search areas for new population discovery under the conditions of limited funding and manpower.</w:t>
      </w:r>
      <w:r w:rsidR="00794733" w:rsidRPr="00650D30">
        <w:rPr>
          <w:szCs w:val="24"/>
        </w:rPr>
        <w:t xml:space="preserve">  After all, it is much difficult to predict the spatial pattern of JE species accurately since it has wide-spread, scattered distribution.  Hence, the follow-up study will attempt use</w:t>
      </w:r>
      <w:r w:rsidR="000F198F" w:rsidRPr="00650D30">
        <w:rPr>
          <w:szCs w:val="24"/>
        </w:rPr>
        <w:t xml:space="preserve"> high-resolution DEM generated from LiDAR to derive above-mentioned terrain-related variables so that the predictive accuracy of ENMs can be improved substantially.</w:t>
      </w:r>
    </w:p>
    <w:p w14:paraId="2FF41337" w14:textId="77777777" w:rsidR="007105E9" w:rsidRPr="00650D30" w:rsidRDefault="007105E9" w:rsidP="007105E9">
      <w:pPr>
        <w:spacing w:line="240" w:lineRule="auto"/>
        <w:rPr>
          <w:rStyle w:val="a4"/>
          <w:rFonts w:ascii="Times New Roman" w:hAnsi="Times New Roman"/>
          <w:b w:val="0"/>
          <w:color w:val="000000"/>
          <w:sz w:val="24"/>
          <w:szCs w:val="24"/>
        </w:rPr>
      </w:pPr>
    </w:p>
    <w:p w14:paraId="4191E9B1" w14:textId="77777777" w:rsidR="00C425FC" w:rsidRPr="00650D30" w:rsidRDefault="00C3634A" w:rsidP="007105E9">
      <w:pPr>
        <w:pStyle w:val="23"/>
        <w:spacing w:line="240" w:lineRule="auto"/>
        <w:rPr>
          <w:rStyle w:val="a4"/>
          <w:rFonts w:ascii="Times New Roman" w:eastAsia="標楷體" w:hAnsi="Times New Roman"/>
          <w:b w:val="0"/>
          <w:sz w:val="24"/>
          <w:szCs w:val="24"/>
        </w:rPr>
        <w:sectPr w:rsidR="00C425FC" w:rsidRPr="00650D30">
          <w:headerReference w:type="default" r:id="rId9"/>
          <w:footerReference w:type="default" r:id="rId10"/>
          <w:pgSz w:w="11906" w:h="16838"/>
          <w:pgMar w:top="1440" w:right="1800" w:bottom="1440" w:left="1800" w:header="851" w:footer="992" w:gutter="0"/>
          <w:cols w:space="425"/>
          <w:docGrid w:type="lines" w:linePitch="360"/>
        </w:sectPr>
      </w:pPr>
      <w:r w:rsidRPr="00650D30">
        <w:rPr>
          <w:rStyle w:val="a4"/>
          <w:rFonts w:ascii="Times New Roman" w:eastAsia="標楷體" w:hAnsi="Times New Roman"/>
          <w:sz w:val="24"/>
          <w:szCs w:val="24"/>
        </w:rPr>
        <w:t>Keywords</w:t>
      </w:r>
      <w:r w:rsidR="00565364" w:rsidRPr="00650D30">
        <w:rPr>
          <w:rStyle w:val="a4"/>
          <w:rFonts w:ascii="Times New Roman" w:eastAsia="標楷體" w:hAnsi="Times New Roman"/>
          <w:b w:val="0"/>
          <w:sz w:val="24"/>
          <w:szCs w:val="24"/>
        </w:rPr>
        <w:t xml:space="preserve">: </w:t>
      </w:r>
      <w:r w:rsidR="00431EE5" w:rsidRPr="00650D30">
        <w:rPr>
          <w:sz w:val="24"/>
          <w:szCs w:val="24"/>
          <w:shd w:val="clear" w:color="auto" w:fill="FFFFFF"/>
        </w:rPr>
        <w:t>Japanese Elaeocarpus</w:t>
      </w:r>
      <w:r w:rsidR="00C425FC" w:rsidRPr="00650D30">
        <w:rPr>
          <w:rStyle w:val="a4"/>
          <w:rFonts w:ascii="Times New Roman" w:eastAsia="標楷體" w:hAnsi="Times New Roman"/>
          <w:b w:val="0"/>
          <w:sz w:val="24"/>
          <w:szCs w:val="24"/>
        </w:rPr>
        <w:t xml:space="preserve">, </w:t>
      </w:r>
      <w:r w:rsidR="00A04E04" w:rsidRPr="00650D30">
        <w:rPr>
          <w:rStyle w:val="a4"/>
          <w:rFonts w:ascii="Times New Roman" w:eastAsia="標楷體" w:hAnsi="Times New Roman"/>
          <w:b w:val="0"/>
          <w:sz w:val="24"/>
          <w:szCs w:val="24"/>
        </w:rPr>
        <w:t>e</w:t>
      </w:r>
      <w:r w:rsidR="00FD4B51" w:rsidRPr="00650D30">
        <w:rPr>
          <w:sz w:val="24"/>
          <w:szCs w:val="24"/>
        </w:rPr>
        <w:t xml:space="preserve">cological </w:t>
      </w:r>
      <w:r w:rsidR="00A04E04" w:rsidRPr="00650D30">
        <w:rPr>
          <w:sz w:val="24"/>
          <w:szCs w:val="24"/>
        </w:rPr>
        <w:t>n</w:t>
      </w:r>
      <w:r w:rsidR="00FD4B51" w:rsidRPr="00650D30">
        <w:rPr>
          <w:sz w:val="24"/>
          <w:szCs w:val="24"/>
        </w:rPr>
        <w:t xml:space="preserve">iche </w:t>
      </w:r>
      <w:r w:rsidR="00A04E04" w:rsidRPr="00650D30">
        <w:rPr>
          <w:sz w:val="24"/>
          <w:szCs w:val="24"/>
        </w:rPr>
        <w:t>m</w:t>
      </w:r>
      <w:r w:rsidR="00FD4B51" w:rsidRPr="00650D30">
        <w:rPr>
          <w:sz w:val="24"/>
          <w:szCs w:val="24"/>
        </w:rPr>
        <w:t xml:space="preserve">odeling (ENM), </w:t>
      </w:r>
      <w:r w:rsidR="00A04E04" w:rsidRPr="00650D30">
        <w:rPr>
          <w:sz w:val="24"/>
          <w:szCs w:val="24"/>
        </w:rPr>
        <w:t>r</w:t>
      </w:r>
      <w:r w:rsidR="00FD4B51" w:rsidRPr="00650D30">
        <w:rPr>
          <w:sz w:val="24"/>
          <w:szCs w:val="24"/>
        </w:rPr>
        <w:t xml:space="preserve">andom </w:t>
      </w:r>
      <w:r w:rsidR="00A04E04" w:rsidRPr="00650D30">
        <w:rPr>
          <w:sz w:val="24"/>
          <w:szCs w:val="24"/>
        </w:rPr>
        <w:t>f</w:t>
      </w:r>
      <w:r w:rsidR="00FD4B51" w:rsidRPr="00650D30">
        <w:rPr>
          <w:sz w:val="24"/>
          <w:szCs w:val="24"/>
        </w:rPr>
        <w:t xml:space="preserve">orest (RF), </w:t>
      </w:r>
      <w:r w:rsidR="00A04E04" w:rsidRPr="00650D30">
        <w:rPr>
          <w:sz w:val="24"/>
          <w:szCs w:val="24"/>
        </w:rPr>
        <w:t>decision tree (DT), m</w:t>
      </w:r>
      <w:r w:rsidR="00FD4B51" w:rsidRPr="00650D30">
        <w:rPr>
          <w:sz w:val="24"/>
          <w:szCs w:val="24"/>
        </w:rPr>
        <w:t xml:space="preserve">aximum </w:t>
      </w:r>
      <w:r w:rsidR="00A04E04" w:rsidRPr="00650D30">
        <w:rPr>
          <w:sz w:val="24"/>
          <w:szCs w:val="24"/>
        </w:rPr>
        <w:t>e</w:t>
      </w:r>
      <w:r w:rsidR="00FD4B51" w:rsidRPr="00650D30">
        <w:rPr>
          <w:sz w:val="24"/>
          <w:szCs w:val="24"/>
        </w:rPr>
        <w:t>ntropy (MAXENT)</w:t>
      </w:r>
      <w:r w:rsidR="00A04E04" w:rsidRPr="00650D30">
        <w:rPr>
          <w:sz w:val="24"/>
          <w:szCs w:val="24"/>
        </w:rPr>
        <w:t>.</w:t>
      </w:r>
      <w:r w:rsidR="00FD4B51" w:rsidRPr="00650D30">
        <w:rPr>
          <w:sz w:val="24"/>
          <w:szCs w:val="24"/>
        </w:rPr>
        <w:t xml:space="preserve"> </w:t>
      </w:r>
    </w:p>
    <w:p w14:paraId="15BEF46F" w14:textId="77777777" w:rsidR="00281E1B" w:rsidRPr="00650D30" w:rsidRDefault="00281E1B" w:rsidP="00F96C95">
      <w:pPr>
        <w:pStyle w:val="23"/>
        <w:rPr>
          <w:sz w:val="24"/>
          <w:szCs w:val="24"/>
        </w:rPr>
      </w:pPr>
    </w:p>
    <w:p w14:paraId="59B40497" w14:textId="77777777" w:rsidR="00AE2E67" w:rsidRPr="00650D30" w:rsidRDefault="00AE2E67" w:rsidP="00AE2E67">
      <w:pPr>
        <w:numPr>
          <w:ilvl w:val="0"/>
          <w:numId w:val="2"/>
        </w:numPr>
        <w:autoSpaceDE w:val="0"/>
        <w:autoSpaceDN w:val="0"/>
        <w:adjustRightInd w:val="0"/>
        <w:snapToGrid w:val="0"/>
        <w:rPr>
          <w:b/>
          <w:szCs w:val="24"/>
        </w:rPr>
      </w:pPr>
      <w:r w:rsidRPr="00650D30">
        <w:rPr>
          <w:b/>
          <w:szCs w:val="24"/>
        </w:rPr>
        <w:t>INTRODUCTION</w:t>
      </w:r>
    </w:p>
    <w:p w14:paraId="6A20EC85" w14:textId="77777777" w:rsidR="00B5037E" w:rsidRPr="00650D30" w:rsidRDefault="00FF664F" w:rsidP="007877E0">
      <w:pPr>
        <w:adjustRightInd w:val="0"/>
        <w:snapToGrid w:val="0"/>
        <w:spacing w:line="240" w:lineRule="atLeast"/>
        <w:rPr>
          <w:bCs/>
          <w:szCs w:val="24"/>
        </w:rPr>
      </w:pPr>
      <w:r w:rsidRPr="00650D30">
        <w:rPr>
          <w:bCs/>
          <w:szCs w:val="24"/>
        </w:rPr>
        <w:t xml:space="preserve">Along with the rapid growth of science and technology and the quality of life improved, environmental pollution and ecological issues gradually be taken seriously, due to the influence of human activity and interference in the process of economic development can't </w:t>
      </w:r>
      <w:r w:rsidR="00D139B0" w:rsidRPr="00650D30">
        <w:rPr>
          <w:bCs/>
          <w:szCs w:val="24"/>
        </w:rPr>
        <w:t xml:space="preserve">all </w:t>
      </w:r>
      <w:r w:rsidRPr="00650D30">
        <w:rPr>
          <w:bCs/>
          <w:szCs w:val="24"/>
        </w:rPr>
        <w:t>avoid, how to maintain the stability of the ecosystem, reduce loss of biodiversity is vital.</w:t>
      </w:r>
      <w:r w:rsidR="003B22BD" w:rsidRPr="00650D30">
        <w:rPr>
          <w:bCs/>
          <w:szCs w:val="24"/>
        </w:rPr>
        <w:t xml:space="preserve"> Complex biodiversity is crucial for ecosystem</w:t>
      </w:r>
      <w:r w:rsidRPr="00650D30">
        <w:rPr>
          <w:bCs/>
          <w:szCs w:val="24"/>
        </w:rPr>
        <w:t xml:space="preserve"> so</w:t>
      </w:r>
      <w:r w:rsidR="00D139B0" w:rsidRPr="00650D30">
        <w:rPr>
          <w:bCs/>
          <w:szCs w:val="24"/>
        </w:rPr>
        <w:t xml:space="preserve"> researchers should explore the basic stratum starting from species to assess the state of biodiversity.</w:t>
      </w:r>
      <w:r w:rsidRPr="00650D30">
        <w:rPr>
          <w:bCs/>
          <w:szCs w:val="24"/>
        </w:rPr>
        <w:t xml:space="preserve"> </w:t>
      </w:r>
      <w:r w:rsidR="00D139B0" w:rsidRPr="00650D30">
        <w:rPr>
          <w:bCs/>
          <w:szCs w:val="24"/>
        </w:rPr>
        <w:t>S</w:t>
      </w:r>
      <w:r w:rsidRPr="00650D30">
        <w:rPr>
          <w:bCs/>
          <w:szCs w:val="24"/>
        </w:rPr>
        <w:t>pecies spatial information is a must watch and discuss issues</w:t>
      </w:r>
      <w:r w:rsidR="00D139B0" w:rsidRPr="00650D30">
        <w:rPr>
          <w:bCs/>
          <w:szCs w:val="24"/>
        </w:rPr>
        <w:t>, which helps us predict the distribution of specific species and drive the underlying information about biodiversity.</w:t>
      </w:r>
      <w:r w:rsidR="00AB5C31" w:rsidRPr="00650D30">
        <w:rPr>
          <w:bCs/>
          <w:szCs w:val="24"/>
        </w:rPr>
        <w:t xml:space="preserve"> </w:t>
      </w:r>
      <w:r w:rsidR="00F334BD" w:rsidRPr="00650D30">
        <w:rPr>
          <w:bCs/>
          <w:szCs w:val="24"/>
        </w:rPr>
        <w:t>Recently, researchers</w:t>
      </w:r>
      <w:r w:rsidRPr="00650D30">
        <w:rPr>
          <w:bCs/>
          <w:szCs w:val="24"/>
        </w:rPr>
        <w:t xml:space="preserve"> </w:t>
      </w:r>
      <w:r w:rsidR="00F968AA" w:rsidRPr="00650D30">
        <w:rPr>
          <w:bCs/>
          <w:szCs w:val="24"/>
        </w:rPr>
        <w:t xml:space="preserve">have focus on specific ecological niche modeling (ENM) and the extended idea of species distribution modeling (SDM). </w:t>
      </w:r>
      <w:r w:rsidRPr="00650D30">
        <w:rPr>
          <w:bCs/>
          <w:szCs w:val="24"/>
        </w:rPr>
        <w:t>In the past, the spatial information of species was mostly obtained from ecological survey. However, due to the constraints of environment and transportation, it was difficult to obtain large range of information quickly, and relevant ecological survey might cost considerable manpower and funds. Therefore, the hypothesis of estimation should be made from representative sample areas.</w:t>
      </w:r>
    </w:p>
    <w:p w14:paraId="0C1E9817" w14:textId="77777777" w:rsidR="00B5037E" w:rsidRPr="00650D30" w:rsidRDefault="00B5037E" w:rsidP="007877E0">
      <w:pPr>
        <w:adjustRightInd w:val="0"/>
        <w:snapToGrid w:val="0"/>
        <w:spacing w:line="240" w:lineRule="atLeast"/>
        <w:rPr>
          <w:bCs/>
          <w:szCs w:val="24"/>
        </w:rPr>
      </w:pPr>
    </w:p>
    <w:p w14:paraId="0CBD61CE" w14:textId="77777777" w:rsidR="00317999" w:rsidRPr="00650D30" w:rsidRDefault="00317999" w:rsidP="00B5037E">
      <w:pPr>
        <w:adjustRightInd w:val="0"/>
        <w:snapToGrid w:val="0"/>
        <w:spacing w:line="240" w:lineRule="atLeast"/>
        <w:rPr>
          <w:szCs w:val="24"/>
        </w:rPr>
      </w:pPr>
      <w:r w:rsidRPr="00650D30">
        <w:rPr>
          <w:bCs/>
          <w:szCs w:val="24"/>
        </w:rPr>
        <w:t>Predictive distribution maps generated from either ENM or SDM can offer general but useful information for biodiversity conservation, forest management, etc.</w:t>
      </w:r>
      <w:r w:rsidRPr="00650D30">
        <w:rPr>
          <w:szCs w:val="24"/>
        </w:rPr>
        <w:t xml:space="preserve"> (</w:t>
      </w:r>
      <w:proofErr w:type="spellStart"/>
      <w:r w:rsidRPr="00650D30">
        <w:rPr>
          <w:szCs w:val="24"/>
        </w:rPr>
        <w:t>Guisan</w:t>
      </w:r>
      <w:proofErr w:type="spellEnd"/>
      <w:r w:rsidRPr="00650D30">
        <w:rPr>
          <w:szCs w:val="24"/>
        </w:rPr>
        <w:t xml:space="preserve"> and Zimmermann, 2000; </w:t>
      </w:r>
      <w:proofErr w:type="spellStart"/>
      <w:r w:rsidRPr="00650D30">
        <w:rPr>
          <w:szCs w:val="24"/>
        </w:rPr>
        <w:t>Soberón</w:t>
      </w:r>
      <w:proofErr w:type="spellEnd"/>
      <w:r w:rsidRPr="00650D30">
        <w:rPr>
          <w:szCs w:val="24"/>
        </w:rPr>
        <w:t xml:space="preserve"> and Peterson, 2004; Araújo and </w:t>
      </w:r>
      <w:proofErr w:type="spellStart"/>
      <w:r w:rsidRPr="00650D30">
        <w:rPr>
          <w:szCs w:val="24"/>
        </w:rPr>
        <w:t>Guisan</w:t>
      </w:r>
      <w:proofErr w:type="spellEnd"/>
      <w:r w:rsidRPr="00650D30">
        <w:rPr>
          <w:szCs w:val="24"/>
        </w:rPr>
        <w:t xml:space="preserve">, 2006). The basic idea of SDM or ENM is the concept of “ecological niche” proposed by </w:t>
      </w:r>
      <w:proofErr w:type="spellStart"/>
      <w:r w:rsidRPr="00650D30">
        <w:rPr>
          <w:szCs w:val="24"/>
        </w:rPr>
        <w:t>Odum</w:t>
      </w:r>
      <w:proofErr w:type="spellEnd"/>
      <w:r w:rsidRPr="00650D30">
        <w:rPr>
          <w:szCs w:val="24"/>
        </w:rPr>
        <w:t>. Species can only reproduce under their relative suitable environment due to their physiological limits. They generally have different distributed range because “niche breadth” of each species may not be same (</w:t>
      </w:r>
      <w:proofErr w:type="spellStart"/>
      <w:r w:rsidRPr="00650D30">
        <w:rPr>
          <w:szCs w:val="24"/>
        </w:rPr>
        <w:t>Odum</w:t>
      </w:r>
      <w:proofErr w:type="spellEnd"/>
      <w:r w:rsidRPr="00650D30">
        <w:rPr>
          <w:szCs w:val="24"/>
        </w:rPr>
        <w:t xml:space="preserve">, 1971).  The species with a wider niche breadth adjusts to wider environmental conditions, and then result in wider distribution. </w:t>
      </w:r>
      <w:r w:rsidR="00664302" w:rsidRPr="00650D30">
        <w:rPr>
          <w:szCs w:val="24"/>
        </w:rPr>
        <w:t>Ecologists</w:t>
      </w:r>
      <w:r w:rsidRPr="00650D30">
        <w:rPr>
          <w:szCs w:val="24"/>
        </w:rPr>
        <w:t xml:space="preserve"> </w:t>
      </w:r>
      <w:r w:rsidR="00664302" w:rsidRPr="00650D30">
        <w:rPr>
          <w:szCs w:val="24"/>
        </w:rPr>
        <w:t>especially value SDM because its base information</w:t>
      </w:r>
      <w:r w:rsidRPr="00650D30">
        <w:rPr>
          <w:szCs w:val="24"/>
        </w:rPr>
        <w:t xml:space="preserve"> closely </w:t>
      </w:r>
      <w:r w:rsidRPr="00650D30">
        <w:rPr>
          <w:color w:val="000000"/>
          <w:szCs w:val="24"/>
        </w:rPr>
        <w:t>related</w:t>
      </w:r>
      <w:r w:rsidRPr="00650D30">
        <w:rPr>
          <w:szCs w:val="24"/>
        </w:rPr>
        <w:t xml:space="preserve"> to current distribution of species.  The species’ distributions are decided by various factors, direct and indirect factors.  In general, direct factors include climatic, edaphic and biotic factors.</w:t>
      </w:r>
      <w:r w:rsidR="007877E0" w:rsidRPr="00650D30">
        <w:rPr>
          <w:szCs w:val="24"/>
        </w:rPr>
        <w:t xml:space="preserve"> Direct factors lack of accurate data in a wide range. The data are usually generated by spatial interpolation and geographical statistics through collected from the established survey stations</w:t>
      </w:r>
      <w:r w:rsidR="00CB3BA8" w:rsidRPr="00650D30">
        <w:rPr>
          <w:szCs w:val="24"/>
        </w:rPr>
        <w:t>.</w:t>
      </w:r>
      <w:r w:rsidR="007877E0" w:rsidRPr="00650D30">
        <w:rPr>
          <w:szCs w:val="24"/>
        </w:rPr>
        <w:t xml:space="preserve"> </w:t>
      </w:r>
      <w:r w:rsidR="00CB3BA8" w:rsidRPr="00650D30">
        <w:rPr>
          <w:szCs w:val="24"/>
        </w:rPr>
        <w:t>T</w:t>
      </w:r>
      <w:r w:rsidR="007877E0" w:rsidRPr="00650D30">
        <w:rPr>
          <w:szCs w:val="24"/>
        </w:rPr>
        <w:t xml:space="preserve">he estimated situation is often quite different from the </w:t>
      </w:r>
      <w:r w:rsidR="007877E0" w:rsidRPr="00650D30">
        <w:rPr>
          <w:szCs w:val="24"/>
        </w:rPr>
        <w:lastRenderedPageBreak/>
        <w:t>actual situation, especially in the mountainous areas of Taiwan with complex terrain. Therefore, species distribution models mostly adopt indirect factors.</w:t>
      </w:r>
      <w:r w:rsidR="00CB3BA8" w:rsidRPr="00650D30">
        <w:rPr>
          <w:szCs w:val="24"/>
        </w:rPr>
        <w:t xml:space="preserve"> </w:t>
      </w:r>
      <w:r w:rsidR="007877E0" w:rsidRPr="00650D30">
        <w:rPr>
          <w:szCs w:val="24"/>
        </w:rPr>
        <w:t xml:space="preserve">Indirect factors can be obtained by </w:t>
      </w:r>
      <w:r w:rsidR="00CB3BA8" w:rsidRPr="00650D30">
        <w:rPr>
          <w:szCs w:val="24"/>
        </w:rPr>
        <w:t>remote sensing technology</w:t>
      </w:r>
      <w:r w:rsidR="007877E0" w:rsidRPr="00650D30">
        <w:rPr>
          <w:szCs w:val="24"/>
        </w:rPr>
        <w:t xml:space="preserve"> t</w:t>
      </w:r>
      <w:r w:rsidR="00CB3BA8" w:rsidRPr="00650D30">
        <w:rPr>
          <w:szCs w:val="24"/>
        </w:rPr>
        <w:t>han</w:t>
      </w:r>
      <w:r w:rsidR="007877E0" w:rsidRPr="00650D30">
        <w:rPr>
          <w:szCs w:val="24"/>
        </w:rPr>
        <w:t xml:space="preserve"> generate</w:t>
      </w:r>
      <w:r w:rsidR="00CB3BA8" w:rsidRPr="00650D30">
        <w:rPr>
          <w:szCs w:val="24"/>
        </w:rPr>
        <w:t>d</w:t>
      </w:r>
      <w:r w:rsidR="007877E0" w:rsidRPr="00650D30">
        <w:rPr>
          <w:szCs w:val="24"/>
        </w:rPr>
        <w:t xml:space="preserve"> DEM</w:t>
      </w:r>
      <w:r w:rsidR="00CB3BA8" w:rsidRPr="00650D30">
        <w:rPr>
          <w:szCs w:val="24"/>
        </w:rPr>
        <w:t xml:space="preserve"> </w:t>
      </w:r>
      <w:r w:rsidR="007877E0" w:rsidRPr="00650D30">
        <w:rPr>
          <w:szCs w:val="24"/>
        </w:rPr>
        <w:t xml:space="preserve">and relatively accurate variables can be obtained even in steep mountain areas. Relevant terrain variables can be derived from DEM </w:t>
      </w:r>
      <w:r w:rsidR="00CB3BA8" w:rsidRPr="00650D30">
        <w:rPr>
          <w:szCs w:val="24"/>
        </w:rPr>
        <w:t xml:space="preserve">such as </w:t>
      </w:r>
      <w:r w:rsidRPr="00650D30">
        <w:rPr>
          <w:szCs w:val="24"/>
        </w:rPr>
        <w:t xml:space="preserve">elevation, slope, and terrain position. Therefore, many prior studies also generated prediction based on topographic factors and provided quality prediction (Brown, 1994; </w:t>
      </w:r>
      <w:proofErr w:type="spellStart"/>
      <w:r w:rsidRPr="00650D30">
        <w:rPr>
          <w:szCs w:val="24"/>
        </w:rPr>
        <w:t>Guisan</w:t>
      </w:r>
      <w:proofErr w:type="spellEnd"/>
      <w:r w:rsidRPr="00650D30">
        <w:rPr>
          <w:szCs w:val="24"/>
        </w:rPr>
        <w:t xml:space="preserve"> </w:t>
      </w:r>
      <w:r w:rsidRPr="00650D30">
        <w:rPr>
          <w:i/>
          <w:szCs w:val="24"/>
        </w:rPr>
        <w:t>et al.</w:t>
      </w:r>
      <w:r w:rsidRPr="00650D30">
        <w:rPr>
          <w:szCs w:val="24"/>
        </w:rPr>
        <w:t xml:space="preserve">, 1998; </w:t>
      </w:r>
      <w:proofErr w:type="spellStart"/>
      <w:r w:rsidRPr="00650D30">
        <w:rPr>
          <w:szCs w:val="24"/>
        </w:rPr>
        <w:t>Guisan</w:t>
      </w:r>
      <w:proofErr w:type="spellEnd"/>
      <w:r w:rsidRPr="00650D30">
        <w:rPr>
          <w:szCs w:val="24"/>
        </w:rPr>
        <w:t xml:space="preserve"> </w:t>
      </w:r>
      <w:r w:rsidRPr="00650D30">
        <w:rPr>
          <w:i/>
          <w:szCs w:val="24"/>
        </w:rPr>
        <w:t>et al.</w:t>
      </w:r>
      <w:r w:rsidRPr="00650D30">
        <w:rPr>
          <w:szCs w:val="24"/>
        </w:rPr>
        <w:t xml:space="preserve">, 1999).  Even there were also some studies trying to interpolate direct factors, their results indicated that the precision of derived factors layers is poor in mountainous areas (Prudhomme and Reed, 1999; </w:t>
      </w:r>
      <w:proofErr w:type="spellStart"/>
      <w:r w:rsidRPr="00650D30">
        <w:rPr>
          <w:szCs w:val="24"/>
        </w:rPr>
        <w:t>Marquinez</w:t>
      </w:r>
      <w:proofErr w:type="spellEnd"/>
      <w:r w:rsidRPr="00650D30">
        <w:rPr>
          <w:szCs w:val="24"/>
        </w:rPr>
        <w:t xml:space="preserve"> </w:t>
      </w:r>
      <w:r w:rsidRPr="00650D30">
        <w:rPr>
          <w:i/>
          <w:szCs w:val="24"/>
        </w:rPr>
        <w:t>et al.</w:t>
      </w:r>
      <w:r w:rsidRPr="00650D30">
        <w:rPr>
          <w:szCs w:val="24"/>
        </w:rPr>
        <w:t xml:space="preserve">, 2003) Hence, in the area with complex terrain (e.g. Taiwan), introducing DEM to a GIS deriving physiographical factors may offer </w:t>
      </w:r>
      <w:r w:rsidRPr="00650D30">
        <w:rPr>
          <w:bCs/>
          <w:color w:val="000000"/>
          <w:szCs w:val="24"/>
        </w:rPr>
        <w:t>useful</w:t>
      </w:r>
      <w:r w:rsidRPr="00650D30">
        <w:rPr>
          <w:szCs w:val="24"/>
        </w:rPr>
        <w:t xml:space="preserve"> information for </w:t>
      </w:r>
      <w:r w:rsidRPr="00650D30">
        <w:rPr>
          <w:bCs/>
          <w:color w:val="000000"/>
          <w:szCs w:val="24"/>
        </w:rPr>
        <w:t xml:space="preserve">ENM or </w:t>
      </w:r>
      <w:r w:rsidRPr="00650D30">
        <w:rPr>
          <w:szCs w:val="24"/>
        </w:rPr>
        <w:t>SDM.</w:t>
      </w:r>
      <w:r w:rsidR="00B5037E" w:rsidRPr="00650D30">
        <w:rPr>
          <w:szCs w:val="24"/>
        </w:rPr>
        <w:t xml:space="preserve"> </w:t>
      </w:r>
      <w:r w:rsidR="00EE1A0F" w:rsidRPr="00650D30">
        <w:rPr>
          <w:szCs w:val="24"/>
        </w:rPr>
        <w:t>M</w:t>
      </w:r>
      <w:r w:rsidRPr="00650D30">
        <w:rPr>
          <w:szCs w:val="24"/>
        </w:rPr>
        <w:t xml:space="preserve">ost studies can’t obtain all of useful factors (i.e. direct and indirect factors) for model parameterization at one time; therefore, an iterative modeling process is needed (Williams </w:t>
      </w:r>
      <w:r w:rsidRPr="00650D30">
        <w:rPr>
          <w:i/>
          <w:szCs w:val="24"/>
        </w:rPr>
        <w:t>et al.</w:t>
      </w:r>
      <w:r w:rsidRPr="00650D30">
        <w:rPr>
          <w:szCs w:val="24"/>
        </w:rPr>
        <w:t xml:space="preserve">, 2009).  </w:t>
      </w:r>
      <w:r w:rsidR="00EE1A0F" w:rsidRPr="00650D30">
        <w:rPr>
          <w:szCs w:val="24"/>
        </w:rPr>
        <w:t>First, m</w:t>
      </w:r>
      <w:r w:rsidRPr="00650D30">
        <w:rPr>
          <w:szCs w:val="24"/>
        </w:rPr>
        <w:t>odel must be fitted by available but accurate factors</w:t>
      </w:r>
      <w:r w:rsidR="00EE1A0F" w:rsidRPr="00650D30">
        <w:rPr>
          <w:szCs w:val="24"/>
        </w:rPr>
        <w:t xml:space="preserve"> than</w:t>
      </w:r>
      <w:r w:rsidRPr="00650D30">
        <w:rPr>
          <w:szCs w:val="24"/>
        </w:rPr>
        <w:t xml:space="preserve"> </w:t>
      </w:r>
      <w:r w:rsidR="00EE1A0F" w:rsidRPr="00650D30">
        <w:rPr>
          <w:szCs w:val="24"/>
        </w:rPr>
        <w:t>i</w:t>
      </w:r>
      <w:r w:rsidRPr="00650D30">
        <w:rPr>
          <w:szCs w:val="24"/>
        </w:rPr>
        <w:t>f new factors are quite accurate, modeler should iterate modeling process by adding these new factors.</w:t>
      </w:r>
    </w:p>
    <w:p w14:paraId="585DDF32" w14:textId="77777777" w:rsidR="00317999" w:rsidRPr="00650D30" w:rsidRDefault="00317999" w:rsidP="00317999">
      <w:pPr>
        <w:adjustRightInd w:val="0"/>
        <w:snapToGrid w:val="0"/>
        <w:spacing w:line="240" w:lineRule="atLeast"/>
        <w:rPr>
          <w:szCs w:val="24"/>
        </w:rPr>
      </w:pPr>
    </w:p>
    <w:p w14:paraId="24486652" w14:textId="77777777" w:rsidR="00EE1A0F" w:rsidRPr="00650D30" w:rsidRDefault="00EE1A0F" w:rsidP="00EE1A0F">
      <w:pPr>
        <w:autoSpaceDE w:val="0"/>
        <w:autoSpaceDN w:val="0"/>
        <w:adjustRightInd w:val="0"/>
        <w:snapToGrid w:val="0"/>
        <w:spacing w:line="240" w:lineRule="auto"/>
        <w:rPr>
          <w:bCs/>
          <w:szCs w:val="24"/>
        </w:rPr>
      </w:pPr>
      <w:r w:rsidRPr="00650D30">
        <w:rPr>
          <w:bCs/>
          <w:szCs w:val="24"/>
        </w:rPr>
        <w:t xml:space="preserve">Nowadays, as the evolution of technology emerge, many ecologists have combined 3S technology to establish a species distribution model which </w:t>
      </w:r>
      <w:r w:rsidRPr="00650D30">
        <w:rPr>
          <w:szCs w:val="24"/>
        </w:rPr>
        <w:t>extracts the point data concurrent with related factors’ value to produce the potential distribution map</w:t>
      </w:r>
      <w:r w:rsidRPr="00650D30">
        <w:rPr>
          <w:bCs/>
          <w:szCs w:val="24"/>
        </w:rPr>
        <w:t>. It not only predicts the fertile or potential distribution of species, but also establishes model rules for spatial extrapolation.</w:t>
      </w:r>
    </w:p>
    <w:p w14:paraId="088A1383" w14:textId="77777777" w:rsidR="00317999" w:rsidRPr="00650D30" w:rsidRDefault="00317999" w:rsidP="00317999">
      <w:pPr>
        <w:adjustRightInd w:val="0"/>
        <w:snapToGrid w:val="0"/>
        <w:spacing w:line="240" w:lineRule="atLeast"/>
        <w:rPr>
          <w:szCs w:val="24"/>
        </w:rPr>
      </w:pPr>
    </w:p>
    <w:p w14:paraId="341B3326" w14:textId="77777777" w:rsidR="00317999" w:rsidRPr="00650D30" w:rsidRDefault="00317999" w:rsidP="00317999">
      <w:pPr>
        <w:adjustRightInd w:val="0"/>
        <w:snapToGrid w:val="0"/>
        <w:spacing w:line="240" w:lineRule="atLeast"/>
        <w:rPr>
          <w:szCs w:val="24"/>
        </w:rPr>
      </w:pPr>
      <w:r w:rsidRPr="00650D30">
        <w:rPr>
          <w:szCs w:val="24"/>
        </w:rPr>
        <w:t xml:space="preserve">Generally, researchers </w:t>
      </w:r>
      <w:r w:rsidR="005B5296" w:rsidRPr="00650D30">
        <w:rPr>
          <w:szCs w:val="24"/>
        </w:rPr>
        <w:t>w</w:t>
      </w:r>
      <w:r w:rsidRPr="00650D30">
        <w:rPr>
          <w:szCs w:val="24"/>
        </w:rPr>
        <w:t>ould adopt various modeling methods to provide objective result for comparisons</w:t>
      </w:r>
      <w:r w:rsidR="005B5296" w:rsidRPr="00650D30">
        <w:rPr>
          <w:szCs w:val="24"/>
        </w:rPr>
        <w:t xml:space="preserve"> when executing the prediction manipulations</w:t>
      </w:r>
      <w:r w:rsidRPr="00650D30">
        <w:rPr>
          <w:szCs w:val="24"/>
        </w:rPr>
        <w:t xml:space="preserve">. They can compare the distribution maps to rank the performance of different models.  </w:t>
      </w:r>
      <w:proofErr w:type="spellStart"/>
      <w:r w:rsidRPr="00650D30">
        <w:rPr>
          <w:szCs w:val="24"/>
        </w:rPr>
        <w:t>Breiman</w:t>
      </w:r>
      <w:proofErr w:type="spellEnd"/>
      <w:r w:rsidRPr="00650D30">
        <w:rPr>
          <w:szCs w:val="24"/>
        </w:rPr>
        <w:t xml:space="preserve"> </w:t>
      </w:r>
      <w:r w:rsidRPr="00650D30">
        <w:rPr>
          <w:i/>
          <w:szCs w:val="24"/>
        </w:rPr>
        <w:t>et al.</w:t>
      </w:r>
      <w:r w:rsidRPr="00650D30">
        <w:rPr>
          <w:szCs w:val="24"/>
        </w:rPr>
        <w:t xml:space="preserve"> (1984) and </w:t>
      </w:r>
      <w:proofErr w:type="spellStart"/>
      <w:r w:rsidRPr="00650D30">
        <w:rPr>
          <w:kern w:val="0"/>
          <w:szCs w:val="24"/>
        </w:rPr>
        <w:t>Thuiller</w:t>
      </w:r>
      <w:proofErr w:type="spellEnd"/>
      <w:r w:rsidRPr="00650D30">
        <w:rPr>
          <w:kern w:val="0"/>
          <w:szCs w:val="24"/>
        </w:rPr>
        <w:t xml:space="preserve"> (2003) applied decision tree (DT) method along with GIS to predict distribution maps.  Maximum entropy (MAXENT)is a pro</w:t>
      </w:r>
      <w:r w:rsidR="005B5296" w:rsidRPr="00650D30">
        <w:rPr>
          <w:kern w:val="0"/>
          <w:szCs w:val="24"/>
        </w:rPr>
        <w:t>spective</w:t>
      </w:r>
      <w:r w:rsidRPr="00650D30">
        <w:rPr>
          <w:kern w:val="0"/>
          <w:szCs w:val="24"/>
        </w:rPr>
        <w:t xml:space="preserve"> tool in many domains</w:t>
      </w:r>
      <w:r w:rsidR="005B5296" w:rsidRPr="00650D30">
        <w:rPr>
          <w:kern w:val="0"/>
          <w:szCs w:val="24"/>
        </w:rPr>
        <w:t xml:space="preserve"> in ecology field</w:t>
      </w:r>
      <w:r w:rsidRPr="00650D30">
        <w:rPr>
          <w:kern w:val="0"/>
          <w:szCs w:val="24"/>
        </w:rPr>
        <w:t>. MAXENT doesn’t suffer the statistical assumption and limitation, and it can use only a fewer number of data and incomplete information to perform robust predictions (</w:t>
      </w:r>
      <w:r w:rsidRPr="00650D30">
        <w:rPr>
          <w:szCs w:val="24"/>
        </w:rPr>
        <w:t xml:space="preserve">Phillips </w:t>
      </w:r>
      <w:r w:rsidRPr="00650D30">
        <w:rPr>
          <w:i/>
          <w:szCs w:val="24"/>
        </w:rPr>
        <w:t>et al.</w:t>
      </w:r>
      <w:r w:rsidRPr="00650D30">
        <w:rPr>
          <w:szCs w:val="24"/>
        </w:rPr>
        <w:t xml:space="preserve">, 2006; </w:t>
      </w:r>
      <w:proofErr w:type="spellStart"/>
      <w:r w:rsidRPr="00650D30">
        <w:rPr>
          <w:szCs w:val="24"/>
        </w:rPr>
        <w:t>Kumer</w:t>
      </w:r>
      <w:proofErr w:type="spellEnd"/>
      <w:r w:rsidRPr="00650D30">
        <w:rPr>
          <w:szCs w:val="24"/>
        </w:rPr>
        <w:t xml:space="preserve"> and </w:t>
      </w:r>
      <w:proofErr w:type="spellStart"/>
      <w:r w:rsidRPr="00650D30">
        <w:rPr>
          <w:szCs w:val="24"/>
        </w:rPr>
        <w:t>Stohlgren</w:t>
      </w:r>
      <w:proofErr w:type="spellEnd"/>
      <w:r w:rsidRPr="00650D30">
        <w:rPr>
          <w:szCs w:val="24"/>
        </w:rPr>
        <w:t>, 2009</w:t>
      </w:r>
      <w:r w:rsidRPr="00650D30">
        <w:rPr>
          <w:kern w:val="0"/>
          <w:szCs w:val="24"/>
        </w:rPr>
        <w:t xml:space="preserve">). The advantages of MAXENT modeling are very indispensable in ecological related field because it is unnecessary to collect abundant and representative point data in field survey.  </w:t>
      </w:r>
      <w:proofErr w:type="spellStart"/>
      <w:r w:rsidRPr="00650D30">
        <w:rPr>
          <w:kern w:val="0"/>
          <w:szCs w:val="24"/>
        </w:rPr>
        <w:t>Guisan</w:t>
      </w:r>
      <w:proofErr w:type="spellEnd"/>
      <w:r w:rsidRPr="00650D30">
        <w:rPr>
          <w:kern w:val="0"/>
          <w:szCs w:val="24"/>
        </w:rPr>
        <w:t xml:space="preserve"> </w:t>
      </w:r>
      <w:r w:rsidRPr="00650D30">
        <w:rPr>
          <w:i/>
          <w:kern w:val="0"/>
          <w:szCs w:val="24"/>
        </w:rPr>
        <w:t>et al.</w:t>
      </w:r>
      <w:r w:rsidRPr="00650D30">
        <w:rPr>
          <w:kern w:val="0"/>
          <w:szCs w:val="24"/>
        </w:rPr>
        <w:t xml:space="preserve"> (2007) used 10 method predicting distribution maps of tree species in Swiss and provided quality predictions.  </w:t>
      </w:r>
      <w:proofErr w:type="spellStart"/>
      <w:r w:rsidRPr="00650D30">
        <w:rPr>
          <w:kern w:val="0"/>
          <w:szCs w:val="24"/>
        </w:rPr>
        <w:t>Wisz</w:t>
      </w:r>
      <w:proofErr w:type="spellEnd"/>
      <w:r w:rsidRPr="00650D30">
        <w:rPr>
          <w:kern w:val="0"/>
          <w:szCs w:val="24"/>
        </w:rPr>
        <w:t xml:space="preserve"> </w:t>
      </w:r>
      <w:r w:rsidRPr="00650D30">
        <w:rPr>
          <w:i/>
          <w:kern w:val="0"/>
          <w:szCs w:val="24"/>
        </w:rPr>
        <w:t>et al.</w:t>
      </w:r>
      <w:r w:rsidRPr="00650D30">
        <w:rPr>
          <w:kern w:val="0"/>
          <w:szCs w:val="24"/>
        </w:rPr>
        <w:t xml:space="preserve"> (2008) manipulated SDM in broad scale (four continent) with 12 methods. Nevertheless, some novel method is applied by modelers for SDM,</w:t>
      </w:r>
      <w:r w:rsidR="005B5296" w:rsidRPr="00650D30">
        <w:rPr>
          <w:kern w:val="0"/>
          <w:szCs w:val="24"/>
        </w:rPr>
        <w:t xml:space="preserve"> for instance</w:t>
      </w:r>
      <w:r w:rsidRPr="00650D30">
        <w:rPr>
          <w:kern w:val="0"/>
          <w:szCs w:val="24"/>
        </w:rPr>
        <w:t xml:space="preserve"> random</w:t>
      </w:r>
      <w:r w:rsidR="005B5296" w:rsidRPr="00650D30">
        <w:rPr>
          <w:kern w:val="0"/>
          <w:szCs w:val="24"/>
        </w:rPr>
        <w:t xml:space="preserve"> </w:t>
      </w:r>
      <w:r w:rsidRPr="00650D30">
        <w:rPr>
          <w:kern w:val="0"/>
          <w:szCs w:val="24"/>
        </w:rPr>
        <w:t>forest (RF)</w:t>
      </w:r>
      <w:r w:rsidRPr="00650D30">
        <w:rPr>
          <w:szCs w:val="24"/>
        </w:rPr>
        <w:t xml:space="preserve"> (</w:t>
      </w:r>
      <w:proofErr w:type="spellStart"/>
      <w:r w:rsidRPr="00650D30">
        <w:rPr>
          <w:szCs w:val="24"/>
        </w:rPr>
        <w:t>Breiman</w:t>
      </w:r>
      <w:proofErr w:type="spellEnd"/>
      <w:r w:rsidRPr="00650D30">
        <w:rPr>
          <w:szCs w:val="24"/>
        </w:rPr>
        <w:t xml:space="preserve">, 2001; </w:t>
      </w:r>
      <w:proofErr w:type="spellStart"/>
      <w:r w:rsidRPr="00650D30">
        <w:rPr>
          <w:szCs w:val="24"/>
        </w:rPr>
        <w:t>Elith</w:t>
      </w:r>
      <w:proofErr w:type="spellEnd"/>
      <w:r w:rsidRPr="00650D30">
        <w:rPr>
          <w:szCs w:val="24"/>
        </w:rPr>
        <w:t xml:space="preserve"> </w:t>
      </w:r>
      <w:r w:rsidRPr="00650D30">
        <w:rPr>
          <w:i/>
          <w:szCs w:val="24"/>
        </w:rPr>
        <w:t>et al.</w:t>
      </w:r>
      <w:r w:rsidRPr="00650D30">
        <w:rPr>
          <w:szCs w:val="24"/>
        </w:rPr>
        <w:t xml:space="preserve">, 2006; </w:t>
      </w:r>
      <w:proofErr w:type="spellStart"/>
      <w:r w:rsidRPr="00650D30">
        <w:rPr>
          <w:szCs w:val="24"/>
        </w:rPr>
        <w:t>Culter</w:t>
      </w:r>
      <w:proofErr w:type="spellEnd"/>
      <w:r w:rsidRPr="00650D30">
        <w:rPr>
          <w:szCs w:val="24"/>
        </w:rPr>
        <w:t xml:space="preserve"> </w:t>
      </w:r>
      <w:r w:rsidRPr="00650D30">
        <w:rPr>
          <w:i/>
          <w:szCs w:val="24"/>
        </w:rPr>
        <w:t>et al.</w:t>
      </w:r>
      <w:r w:rsidRPr="00650D30">
        <w:rPr>
          <w:szCs w:val="24"/>
        </w:rPr>
        <w:t xml:space="preserve">, 2007; </w:t>
      </w:r>
      <w:proofErr w:type="spellStart"/>
      <w:r w:rsidRPr="00650D30">
        <w:rPr>
          <w:szCs w:val="24"/>
        </w:rPr>
        <w:t>Hanberry</w:t>
      </w:r>
      <w:proofErr w:type="spellEnd"/>
      <w:r w:rsidRPr="00650D30">
        <w:rPr>
          <w:szCs w:val="24"/>
        </w:rPr>
        <w:t xml:space="preserve"> </w:t>
      </w:r>
      <w:r w:rsidRPr="00650D30">
        <w:rPr>
          <w:i/>
          <w:szCs w:val="24"/>
        </w:rPr>
        <w:t>et al.</w:t>
      </w:r>
      <w:r w:rsidRPr="00650D30">
        <w:rPr>
          <w:szCs w:val="24"/>
        </w:rPr>
        <w:t>, 2012)</w:t>
      </w:r>
      <w:r w:rsidR="005B5296" w:rsidRPr="00650D30">
        <w:rPr>
          <w:kern w:val="0"/>
          <w:szCs w:val="24"/>
        </w:rPr>
        <w:t>.</w:t>
      </w:r>
    </w:p>
    <w:p w14:paraId="1286193E" w14:textId="77777777" w:rsidR="00317999" w:rsidRPr="00650D30" w:rsidRDefault="00317999" w:rsidP="00317999">
      <w:pPr>
        <w:adjustRightInd w:val="0"/>
        <w:snapToGrid w:val="0"/>
        <w:spacing w:line="240" w:lineRule="atLeast"/>
        <w:rPr>
          <w:szCs w:val="24"/>
        </w:rPr>
      </w:pPr>
    </w:p>
    <w:p w14:paraId="3D830A3C" w14:textId="77777777" w:rsidR="00317999" w:rsidRPr="00650D30" w:rsidRDefault="00317999" w:rsidP="00317999">
      <w:pPr>
        <w:adjustRightInd w:val="0"/>
        <w:snapToGrid w:val="0"/>
        <w:spacing w:line="240" w:lineRule="atLeast"/>
        <w:rPr>
          <w:kern w:val="0"/>
          <w:szCs w:val="24"/>
        </w:rPr>
      </w:pPr>
      <w:r w:rsidRPr="00650D30">
        <w:rPr>
          <w:kern w:val="0"/>
          <w:szCs w:val="24"/>
        </w:rPr>
        <w:t>Another important aspect of SDM is applying different measures to</w:t>
      </w:r>
      <w:r w:rsidR="005B5296" w:rsidRPr="00650D30">
        <w:rPr>
          <w:kern w:val="0"/>
          <w:szCs w:val="24"/>
        </w:rPr>
        <w:t xml:space="preserve"> reasonab</w:t>
      </w:r>
      <w:r w:rsidRPr="00650D30">
        <w:rPr>
          <w:kern w:val="0"/>
          <w:szCs w:val="24"/>
        </w:rPr>
        <w:t xml:space="preserve">ly assess model performance.  </w:t>
      </w:r>
      <w:proofErr w:type="spellStart"/>
      <w:r w:rsidRPr="00650D30">
        <w:rPr>
          <w:kern w:val="0"/>
          <w:szCs w:val="24"/>
        </w:rPr>
        <w:t>Hernadez</w:t>
      </w:r>
      <w:proofErr w:type="spellEnd"/>
      <w:r w:rsidRPr="00650D30">
        <w:rPr>
          <w:kern w:val="0"/>
          <w:szCs w:val="24"/>
        </w:rPr>
        <w:t xml:space="preserve"> </w:t>
      </w:r>
      <w:r w:rsidRPr="00650D30">
        <w:rPr>
          <w:i/>
          <w:kern w:val="0"/>
          <w:szCs w:val="24"/>
        </w:rPr>
        <w:t xml:space="preserve">et al. </w:t>
      </w:r>
      <w:r w:rsidRPr="00650D30">
        <w:rPr>
          <w:kern w:val="0"/>
          <w:szCs w:val="24"/>
        </w:rPr>
        <w:t>(2006)</w:t>
      </w:r>
      <w:r w:rsidR="00E11E9D" w:rsidRPr="00650D30">
        <w:rPr>
          <w:kern w:val="0"/>
          <w:szCs w:val="24"/>
        </w:rPr>
        <w:t xml:space="preserve"> emphasized</w:t>
      </w:r>
      <w:r w:rsidRPr="00650D30">
        <w:rPr>
          <w:kern w:val="0"/>
          <w:szCs w:val="24"/>
        </w:rPr>
        <w:t xml:space="preserve"> that assessing model performance is needed.</w:t>
      </w:r>
      <w:r w:rsidR="00E11E9D" w:rsidRPr="00650D30">
        <w:rPr>
          <w:kern w:val="0"/>
          <w:szCs w:val="24"/>
        </w:rPr>
        <w:t xml:space="preserve"> Owing to</w:t>
      </w:r>
      <w:r w:rsidRPr="00650D30">
        <w:rPr>
          <w:kern w:val="0"/>
          <w:szCs w:val="24"/>
        </w:rPr>
        <w:t xml:space="preserve"> each measure has different consideration, in this study, we used: (1)</w:t>
      </w:r>
      <w:r w:rsidR="001F2793" w:rsidRPr="00650D30">
        <w:rPr>
          <w:kern w:val="0"/>
          <w:szCs w:val="24"/>
        </w:rPr>
        <w:t xml:space="preserve"> </w:t>
      </w:r>
      <w:r w:rsidR="001F2793" w:rsidRPr="00650D30">
        <w:rPr>
          <w:i/>
          <w:kern w:val="0"/>
          <w:szCs w:val="24"/>
        </w:rPr>
        <w:t>kappa</w:t>
      </w:r>
      <w:r w:rsidRPr="00650D30">
        <w:rPr>
          <w:kern w:val="0"/>
          <w:szCs w:val="24"/>
        </w:rPr>
        <w:t>, (2)</w:t>
      </w:r>
      <w:r w:rsidR="001F2793" w:rsidRPr="00650D30">
        <w:rPr>
          <w:i/>
          <w:iCs/>
          <w:szCs w:val="24"/>
        </w:rPr>
        <w:t xml:space="preserve"> Matthews’s correlation coefficient</w:t>
      </w:r>
      <w:r w:rsidRPr="00650D30">
        <w:rPr>
          <w:kern w:val="0"/>
          <w:szCs w:val="24"/>
        </w:rPr>
        <w:t xml:space="preserve"> (</w:t>
      </w:r>
      <w:r w:rsidR="001F2793" w:rsidRPr="00650D30">
        <w:rPr>
          <w:kern w:val="0"/>
          <w:szCs w:val="24"/>
        </w:rPr>
        <w:t>MCC</w:t>
      </w:r>
      <w:r w:rsidRPr="00650D30">
        <w:rPr>
          <w:kern w:val="0"/>
          <w:szCs w:val="24"/>
        </w:rPr>
        <w:t>), and (3)</w:t>
      </w:r>
      <w:r w:rsidR="001F2793" w:rsidRPr="00650D30">
        <w:rPr>
          <w:kern w:val="0"/>
          <w:szCs w:val="24"/>
        </w:rPr>
        <w:t xml:space="preserve"> </w:t>
      </w:r>
      <w:r w:rsidR="001F2793" w:rsidRPr="00650D30">
        <w:rPr>
          <w:iCs/>
          <w:kern w:val="0"/>
          <w:szCs w:val="24"/>
        </w:rPr>
        <w:t>F1-score</w:t>
      </w:r>
      <w:r w:rsidR="001F2793" w:rsidRPr="00650D30">
        <w:rPr>
          <w:kern w:val="0"/>
          <w:szCs w:val="24"/>
        </w:rPr>
        <w:t xml:space="preserve"> </w:t>
      </w:r>
      <w:r w:rsidRPr="00650D30">
        <w:rPr>
          <w:kern w:val="0"/>
          <w:szCs w:val="24"/>
        </w:rPr>
        <w:t xml:space="preserve">statistic, to evaluate model performance. Cohen’s </w:t>
      </w:r>
      <w:r w:rsidRPr="00650D30">
        <w:rPr>
          <w:i/>
          <w:kern w:val="0"/>
          <w:szCs w:val="24"/>
        </w:rPr>
        <w:t>kappa</w:t>
      </w:r>
      <w:r w:rsidRPr="00650D30">
        <w:rPr>
          <w:kern w:val="0"/>
          <w:szCs w:val="24"/>
        </w:rPr>
        <w:t xml:space="preserve"> is commonly used in image classification, but also used in recent ecological modeling study (</w:t>
      </w:r>
      <w:r w:rsidRPr="00650D30">
        <w:rPr>
          <w:szCs w:val="24"/>
        </w:rPr>
        <w:t xml:space="preserve">Pearson </w:t>
      </w:r>
      <w:r w:rsidRPr="00650D30">
        <w:rPr>
          <w:i/>
          <w:szCs w:val="24"/>
        </w:rPr>
        <w:t>et al.</w:t>
      </w:r>
      <w:r w:rsidRPr="00650D30">
        <w:rPr>
          <w:szCs w:val="24"/>
        </w:rPr>
        <w:t xml:space="preserve">, 2006; </w:t>
      </w:r>
      <w:proofErr w:type="spellStart"/>
      <w:r w:rsidRPr="00650D30">
        <w:rPr>
          <w:kern w:val="0"/>
          <w:szCs w:val="24"/>
        </w:rPr>
        <w:t>Guisan</w:t>
      </w:r>
      <w:proofErr w:type="spellEnd"/>
      <w:r w:rsidRPr="00650D30">
        <w:rPr>
          <w:kern w:val="0"/>
          <w:szCs w:val="24"/>
        </w:rPr>
        <w:t xml:space="preserve"> </w:t>
      </w:r>
      <w:r w:rsidRPr="00650D30">
        <w:rPr>
          <w:i/>
          <w:kern w:val="0"/>
          <w:szCs w:val="24"/>
        </w:rPr>
        <w:t>et al.</w:t>
      </w:r>
      <w:r w:rsidRPr="00650D30">
        <w:rPr>
          <w:kern w:val="0"/>
          <w:szCs w:val="24"/>
        </w:rPr>
        <w:t xml:space="preserve">, 2007; </w:t>
      </w:r>
      <w:proofErr w:type="spellStart"/>
      <w:r w:rsidRPr="00650D30">
        <w:rPr>
          <w:kern w:val="0"/>
          <w:szCs w:val="24"/>
        </w:rPr>
        <w:t>Wize</w:t>
      </w:r>
      <w:proofErr w:type="spellEnd"/>
      <w:r w:rsidRPr="00650D30">
        <w:rPr>
          <w:kern w:val="0"/>
          <w:szCs w:val="24"/>
        </w:rPr>
        <w:t xml:space="preserve"> </w:t>
      </w:r>
      <w:r w:rsidRPr="00650D30">
        <w:rPr>
          <w:i/>
          <w:kern w:val="0"/>
          <w:szCs w:val="24"/>
        </w:rPr>
        <w:t>et al.</w:t>
      </w:r>
      <w:r w:rsidRPr="00650D30">
        <w:rPr>
          <w:kern w:val="0"/>
          <w:szCs w:val="24"/>
        </w:rPr>
        <w:t xml:space="preserve">, 2008; </w:t>
      </w:r>
      <w:r w:rsidRPr="00650D30">
        <w:rPr>
          <w:szCs w:val="24"/>
        </w:rPr>
        <w:t xml:space="preserve">Williams </w:t>
      </w:r>
      <w:r w:rsidRPr="00650D30">
        <w:rPr>
          <w:i/>
          <w:szCs w:val="24"/>
        </w:rPr>
        <w:t>et al.</w:t>
      </w:r>
      <w:r w:rsidRPr="00650D30">
        <w:rPr>
          <w:szCs w:val="24"/>
        </w:rPr>
        <w:t>, 2009</w:t>
      </w:r>
      <w:r w:rsidRPr="00650D30">
        <w:rPr>
          <w:kern w:val="0"/>
          <w:szCs w:val="24"/>
        </w:rPr>
        <w:t xml:space="preserve">). </w:t>
      </w:r>
    </w:p>
    <w:p w14:paraId="672C67CD" w14:textId="77777777" w:rsidR="00E11E9D" w:rsidRPr="00650D30" w:rsidRDefault="00E11E9D" w:rsidP="00317999">
      <w:pPr>
        <w:adjustRightInd w:val="0"/>
        <w:snapToGrid w:val="0"/>
        <w:spacing w:line="240" w:lineRule="atLeast"/>
        <w:rPr>
          <w:szCs w:val="24"/>
        </w:rPr>
      </w:pPr>
    </w:p>
    <w:p w14:paraId="2D9712AB" w14:textId="77777777" w:rsidR="00317999" w:rsidRPr="00650D30" w:rsidRDefault="00317999" w:rsidP="00317999">
      <w:pPr>
        <w:adjustRightInd w:val="0"/>
        <w:snapToGrid w:val="0"/>
        <w:spacing w:line="240" w:lineRule="atLeast"/>
        <w:rPr>
          <w:szCs w:val="24"/>
        </w:rPr>
      </w:pPr>
      <w:r w:rsidRPr="00650D30">
        <w:rPr>
          <w:kern w:val="0"/>
          <w:szCs w:val="24"/>
        </w:rPr>
        <w:t xml:space="preserve">Several </w:t>
      </w:r>
      <w:r w:rsidRPr="00650D30">
        <w:rPr>
          <w:bCs/>
          <w:kern w:val="0"/>
          <w:szCs w:val="24"/>
        </w:rPr>
        <w:t>studies have</w:t>
      </w:r>
      <w:r w:rsidRPr="00650D30">
        <w:rPr>
          <w:kern w:val="0"/>
          <w:szCs w:val="24"/>
        </w:rPr>
        <w:t xml:space="preserve"> been published to demonstrate that date for s</w:t>
      </w:r>
      <w:r w:rsidR="00E11E9D" w:rsidRPr="00650D30">
        <w:rPr>
          <w:kern w:val="0"/>
          <w:szCs w:val="24"/>
        </w:rPr>
        <w:t>tatic</w:t>
      </w:r>
      <w:r w:rsidRPr="00650D30">
        <w:rPr>
          <w:kern w:val="0"/>
          <w:szCs w:val="24"/>
        </w:rPr>
        <w:t xml:space="preserve"> species has lower uncertainty than mobile species (</w:t>
      </w:r>
      <w:proofErr w:type="spellStart"/>
      <w:r w:rsidRPr="00650D30">
        <w:rPr>
          <w:kern w:val="0"/>
          <w:szCs w:val="24"/>
        </w:rPr>
        <w:t>Guisan</w:t>
      </w:r>
      <w:proofErr w:type="spellEnd"/>
      <w:r w:rsidRPr="00650D30">
        <w:rPr>
          <w:kern w:val="0"/>
          <w:szCs w:val="24"/>
        </w:rPr>
        <w:t xml:space="preserve"> </w:t>
      </w:r>
      <w:r w:rsidRPr="00650D30">
        <w:rPr>
          <w:i/>
          <w:kern w:val="0"/>
          <w:szCs w:val="24"/>
        </w:rPr>
        <w:t>et al.</w:t>
      </w:r>
      <w:r w:rsidRPr="00650D30">
        <w:rPr>
          <w:kern w:val="0"/>
          <w:szCs w:val="24"/>
        </w:rPr>
        <w:t xml:space="preserve">, 2007; </w:t>
      </w:r>
      <w:proofErr w:type="spellStart"/>
      <w:r w:rsidRPr="00650D30">
        <w:rPr>
          <w:kern w:val="0"/>
          <w:szCs w:val="24"/>
        </w:rPr>
        <w:t>Wisz</w:t>
      </w:r>
      <w:proofErr w:type="spellEnd"/>
      <w:r w:rsidRPr="00650D30">
        <w:rPr>
          <w:kern w:val="0"/>
          <w:szCs w:val="24"/>
        </w:rPr>
        <w:t xml:space="preserve"> </w:t>
      </w:r>
      <w:r w:rsidRPr="00650D30">
        <w:rPr>
          <w:i/>
          <w:kern w:val="0"/>
          <w:szCs w:val="24"/>
        </w:rPr>
        <w:t>et al.</w:t>
      </w:r>
      <w:r w:rsidRPr="00650D30">
        <w:rPr>
          <w:kern w:val="0"/>
          <w:szCs w:val="24"/>
        </w:rPr>
        <w:t xml:space="preserve">, 2008; Santos </w:t>
      </w:r>
      <w:r w:rsidRPr="00650D30">
        <w:rPr>
          <w:i/>
          <w:kern w:val="0"/>
          <w:szCs w:val="24"/>
        </w:rPr>
        <w:t>et al.</w:t>
      </w:r>
      <w:r w:rsidRPr="00650D30">
        <w:rPr>
          <w:kern w:val="0"/>
          <w:szCs w:val="24"/>
        </w:rPr>
        <w:t xml:space="preserve">, </w:t>
      </w:r>
      <w:r w:rsidRPr="00650D30">
        <w:rPr>
          <w:kern w:val="0"/>
          <w:szCs w:val="24"/>
        </w:rPr>
        <w:lastRenderedPageBreak/>
        <w:t xml:space="preserve">2010).  The SDM built for </w:t>
      </w:r>
      <w:r w:rsidR="00E11E9D" w:rsidRPr="00650D30">
        <w:rPr>
          <w:kern w:val="0"/>
          <w:szCs w:val="24"/>
        </w:rPr>
        <w:t>static</w:t>
      </w:r>
      <w:r w:rsidRPr="00650D30">
        <w:rPr>
          <w:kern w:val="0"/>
          <w:szCs w:val="24"/>
        </w:rPr>
        <w:t xml:space="preserve"> species, therefore, have more useful and accurate prediction than that built for mobile species.  For this reason, the focal tree species of this study is a kind of evergreen tree species, </w:t>
      </w:r>
      <w:r w:rsidRPr="00650D30">
        <w:rPr>
          <w:bCs/>
          <w:i/>
          <w:iCs/>
          <w:szCs w:val="24"/>
        </w:rPr>
        <w:t>Elaeocarpus japonicas</w:t>
      </w:r>
      <w:r w:rsidRPr="00650D30">
        <w:rPr>
          <w:bCs/>
          <w:iCs/>
          <w:szCs w:val="24"/>
        </w:rPr>
        <w:t xml:space="preserve"> (Japanese Elaeocarpus tree, JET). </w:t>
      </w:r>
      <w:r w:rsidR="00067D3E" w:rsidRPr="00650D30">
        <w:rPr>
          <w:szCs w:val="24"/>
        </w:rPr>
        <w:t xml:space="preserve">JET’s leaf will turn red and peel in autumn and drought winter. It distributes in </w:t>
      </w:r>
      <w:proofErr w:type="spellStart"/>
      <w:r w:rsidR="00067D3E" w:rsidRPr="00650D30">
        <w:rPr>
          <w:szCs w:val="24"/>
        </w:rPr>
        <w:t>guangdong</w:t>
      </w:r>
      <w:proofErr w:type="spellEnd"/>
      <w:r w:rsidR="00067D3E" w:rsidRPr="00650D30">
        <w:rPr>
          <w:szCs w:val="24"/>
        </w:rPr>
        <w:t xml:space="preserve">, </w:t>
      </w:r>
      <w:proofErr w:type="spellStart"/>
      <w:r w:rsidR="00067D3E" w:rsidRPr="00650D30">
        <w:rPr>
          <w:szCs w:val="24"/>
        </w:rPr>
        <w:t>sichuan</w:t>
      </w:r>
      <w:proofErr w:type="spellEnd"/>
      <w:r w:rsidR="00067D3E" w:rsidRPr="00650D30">
        <w:rPr>
          <w:szCs w:val="24"/>
        </w:rPr>
        <w:t xml:space="preserve">, Japan, Taiwan area which produces in low altitude of 2200 m forest. It often mixed with other hardwood. Being as one of the pioneer tree species, it also like sunny environment. It needs less demand on environmental water and grow in the open areas surrounding the ridge. Luo </w:t>
      </w:r>
      <w:proofErr w:type="spellStart"/>
      <w:r w:rsidR="00067D3E" w:rsidRPr="00650D30">
        <w:rPr>
          <w:szCs w:val="24"/>
        </w:rPr>
        <w:t>Nanzhang</w:t>
      </w:r>
      <w:proofErr w:type="spellEnd"/>
      <w:r w:rsidR="00067D3E" w:rsidRPr="00650D30">
        <w:rPr>
          <w:szCs w:val="24"/>
        </w:rPr>
        <w:t xml:space="preserve"> (1922) 's survey at Dongfeng Creek also indicated that it was mainly distributed in shallow areas with direct sunlight and relatively dry soil. It has a large tolerance range for many factors, so its ecological amplitude is wide and has no important limiting factors, so it is widely distributed.</w:t>
      </w:r>
      <w:r w:rsidR="00E11E9D" w:rsidRPr="00650D30">
        <w:rPr>
          <w:szCs w:val="24"/>
        </w:rPr>
        <w:t xml:space="preserve"> </w:t>
      </w:r>
      <w:r w:rsidRPr="00650D30">
        <w:rPr>
          <w:bCs/>
          <w:iCs/>
          <w:szCs w:val="24"/>
        </w:rPr>
        <w:t>JET is a kind of pioneer tree species in second succession, and therefore it plays a crucial role in ecosystem.</w:t>
      </w:r>
    </w:p>
    <w:p w14:paraId="17B3F2E1" w14:textId="77777777" w:rsidR="00317999" w:rsidRPr="00650D30" w:rsidRDefault="00317999" w:rsidP="00317999">
      <w:pPr>
        <w:adjustRightInd w:val="0"/>
        <w:snapToGrid w:val="0"/>
        <w:spacing w:line="240" w:lineRule="atLeast"/>
        <w:rPr>
          <w:bCs/>
          <w:iCs/>
          <w:szCs w:val="24"/>
        </w:rPr>
      </w:pPr>
    </w:p>
    <w:p w14:paraId="6D796386" w14:textId="0843B032" w:rsidR="00317999" w:rsidRPr="00650D30" w:rsidRDefault="00317999" w:rsidP="00317999">
      <w:pPr>
        <w:adjustRightInd w:val="0"/>
        <w:snapToGrid w:val="0"/>
        <w:spacing w:line="240" w:lineRule="atLeast"/>
        <w:rPr>
          <w:bCs/>
          <w:iCs/>
          <w:szCs w:val="24"/>
        </w:rPr>
      </w:pPr>
      <w:r w:rsidRPr="00650D30">
        <w:rPr>
          <w:bCs/>
          <w:iCs/>
          <w:szCs w:val="24"/>
        </w:rPr>
        <w:t>This study aimed at applying 3S (GIS, GPS and RS) technology to derive elevation, slope, aspect</w:t>
      </w:r>
      <w:r w:rsidR="00B5037E" w:rsidRPr="00650D30">
        <w:rPr>
          <w:bCs/>
          <w:iCs/>
          <w:szCs w:val="24"/>
        </w:rPr>
        <w:t xml:space="preserve">, </w:t>
      </w:r>
      <w:r w:rsidRPr="00650D30">
        <w:rPr>
          <w:bCs/>
          <w:iCs/>
          <w:szCs w:val="24"/>
        </w:rPr>
        <w:t>terrain position</w:t>
      </w:r>
      <w:r w:rsidR="00B5037E" w:rsidRPr="00650D30">
        <w:rPr>
          <w:bCs/>
          <w:iCs/>
          <w:szCs w:val="24"/>
        </w:rPr>
        <w:t xml:space="preserve">, </w:t>
      </w:r>
      <w:r w:rsidR="00B5037E" w:rsidRPr="00650D30">
        <w:rPr>
          <w:szCs w:val="24"/>
        </w:rPr>
        <w:t xml:space="preserve">surface curvature (SC), profile curvature (PRC), plan curvature (PLC), and global solar radiation (GSR) </w:t>
      </w:r>
      <w:r w:rsidRPr="00650D30">
        <w:rPr>
          <w:bCs/>
          <w:iCs/>
          <w:szCs w:val="24"/>
        </w:rPr>
        <w:t xml:space="preserve">from DEM, using these </w:t>
      </w:r>
      <w:r w:rsidR="00B5037E" w:rsidRPr="00650D30">
        <w:rPr>
          <w:bCs/>
          <w:iCs/>
          <w:szCs w:val="24"/>
        </w:rPr>
        <w:t xml:space="preserve">eight </w:t>
      </w:r>
      <w:r w:rsidRPr="00650D30">
        <w:rPr>
          <w:bCs/>
          <w:iCs/>
          <w:szCs w:val="24"/>
        </w:rPr>
        <w:t xml:space="preserve">environmental layers to build predictive models.  In this study, we adopted four methods (DT, </w:t>
      </w:r>
      <w:r w:rsidR="00B5037E" w:rsidRPr="00650D30">
        <w:rPr>
          <w:bCs/>
          <w:iCs/>
          <w:szCs w:val="24"/>
        </w:rPr>
        <w:t>DA</w:t>
      </w:r>
      <w:r w:rsidRPr="00650D30">
        <w:rPr>
          <w:bCs/>
          <w:iCs/>
          <w:szCs w:val="24"/>
        </w:rPr>
        <w:t>, RF and MAXENT) and three measures (</w:t>
      </w:r>
      <w:r w:rsidR="006D2D41" w:rsidRPr="00650D30">
        <w:rPr>
          <w:bCs/>
          <w:i/>
          <w:iCs/>
          <w:szCs w:val="24"/>
        </w:rPr>
        <w:t>kappa</w:t>
      </w:r>
      <w:r w:rsidRPr="00650D30">
        <w:rPr>
          <w:bCs/>
          <w:iCs/>
          <w:szCs w:val="24"/>
        </w:rPr>
        <w:t xml:space="preserve">, </w:t>
      </w:r>
      <w:r w:rsidR="006D2D41" w:rsidRPr="00650D30">
        <w:rPr>
          <w:bCs/>
          <w:iCs/>
          <w:szCs w:val="24"/>
        </w:rPr>
        <w:t>MCC</w:t>
      </w:r>
      <w:r w:rsidRPr="00650D30">
        <w:rPr>
          <w:bCs/>
          <w:iCs/>
          <w:szCs w:val="24"/>
        </w:rPr>
        <w:t xml:space="preserve"> and </w:t>
      </w:r>
      <w:r w:rsidR="006D2D41" w:rsidRPr="00650D30">
        <w:rPr>
          <w:bCs/>
          <w:szCs w:val="24"/>
        </w:rPr>
        <w:t>F1-score</w:t>
      </w:r>
      <w:r w:rsidRPr="00650D30">
        <w:rPr>
          <w:bCs/>
          <w:iCs/>
          <w:szCs w:val="24"/>
        </w:rPr>
        <w:t xml:space="preserve">) for model performance assessment.  DT, RF are closely related because </w:t>
      </w:r>
      <w:r w:rsidR="00B5037E" w:rsidRPr="00650D30">
        <w:rPr>
          <w:bCs/>
          <w:iCs/>
          <w:szCs w:val="24"/>
        </w:rPr>
        <w:t>RF</w:t>
      </w:r>
      <w:r w:rsidR="00B5037E" w:rsidRPr="00650D30">
        <w:rPr>
          <w:b/>
          <w:iCs/>
          <w:color w:val="0000FF"/>
          <w:szCs w:val="24"/>
        </w:rPr>
        <w:t xml:space="preserve"> </w:t>
      </w:r>
      <w:r w:rsidR="00B5037E" w:rsidRPr="00650D30">
        <w:rPr>
          <w:bCs/>
          <w:iCs/>
          <w:szCs w:val="24"/>
        </w:rPr>
        <w:t>is</w:t>
      </w:r>
      <w:r w:rsidRPr="00650D30">
        <w:rPr>
          <w:bCs/>
          <w:iCs/>
          <w:szCs w:val="24"/>
        </w:rPr>
        <w:t xml:space="preserve"> extended manipulation of DT, but implemented based</w:t>
      </w:r>
      <w:r w:rsidRPr="00650D30">
        <w:rPr>
          <w:bCs/>
          <w:iCs/>
          <w:color w:val="0000FF"/>
          <w:szCs w:val="24"/>
        </w:rPr>
        <w:t xml:space="preserve"> </w:t>
      </w:r>
      <w:r w:rsidRPr="00650D30">
        <w:rPr>
          <w:bCs/>
          <w:iCs/>
          <w:szCs w:val="24"/>
        </w:rPr>
        <w:t xml:space="preserve">on different considerations. MAXENT was reported with relative robust performance than most of the methods, this study used it as baseline for comparison. </w:t>
      </w:r>
      <w:r w:rsidR="00B5037E" w:rsidRPr="00650D30">
        <w:rPr>
          <w:bCs/>
          <w:iCs/>
          <w:szCs w:val="24"/>
        </w:rPr>
        <w:t xml:space="preserve">DA has relative low </w:t>
      </w:r>
      <w:r w:rsidR="00067D3E" w:rsidRPr="00650D30">
        <w:rPr>
          <w:bCs/>
          <w:iCs/>
          <w:szCs w:val="24"/>
        </w:rPr>
        <w:t>accuracy in these methods. T</w:t>
      </w:r>
      <w:r w:rsidRPr="00650D30">
        <w:rPr>
          <w:bCs/>
          <w:iCs/>
          <w:szCs w:val="24"/>
        </w:rPr>
        <w:t xml:space="preserve">herefore, comparing model performance by multi measures was the </w:t>
      </w:r>
      <w:r w:rsidR="00067D3E" w:rsidRPr="00650D30">
        <w:rPr>
          <w:bCs/>
          <w:iCs/>
          <w:szCs w:val="24"/>
        </w:rPr>
        <w:t>main</w:t>
      </w:r>
      <w:r w:rsidRPr="00650D30">
        <w:rPr>
          <w:bCs/>
          <w:iCs/>
          <w:szCs w:val="24"/>
        </w:rPr>
        <w:t xml:space="preserve"> object of this study.</w:t>
      </w:r>
    </w:p>
    <w:p w14:paraId="64EBF7F3" w14:textId="77777777" w:rsidR="00317999" w:rsidRPr="00650D30" w:rsidRDefault="00317999" w:rsidP="00AE2E67">
      <w:pPr>
        <w:autoSpaceDE w:val="0"/>
        <w:autoSpaceDN w:val="0"/>
        <w:adjustRightInd w:val="0"/>
        <w:snapToGrid w:val="0"/>
        <w:rPr>
          <w:bCs/>
          <w:szCs w:val="24"/>
        </w:rPr>
      </w:pPr>
    </w:p>
    <w:p w14:paraId="4B941140" w14:textId="77777777" w:rsidR="00AE2E67" w:rsidRPr="00650D30" w:rsidRDefault="00AE2E67" w:rsidP="00AE2E67">
      <w:pPr>
        <w:numPr>
          <w:ilvl w:val="0"/>
          <w:numId w:val="2"/>
        </w:numPr>
        <w:adjustRightInd w:val="0"/>
        <w:snapToGrid w:val="0"/>
        <w:spacing w:line="240" w:lineRule="atLeast"/>
        <w:rPr>
          <w:b/>
          <w:szCs w:val="24"/>
        </w:rPr>
      </w:pPr>
      <w:r w:rsidRPr="00650D30">
        <w:rPr>
          <w:b/>
          <w:szCs w:val="24"/>
        </w:rPr>
        <w:t>STUDY AREA</w:t>
      </w:r>
    </w:p>
    <w:p w14:paraId="0C27586F" w14:textId="15DB2713" w:rsidR="00C94964" w:rsidRPr="001E4275" w:rsidRDefault="00C4596A" w:rsidP="00F968AA">
      <w:pPr>
        <w:adjustRightInd w:val="0"/>
        <w:snapToGrid w:val="0"/>
        <w:spacing w:line="240" w:lineRule="atLeast"/>
        <w:rPr>
          <w:szCs w:val="24"/>
        </w:rPr>
      </w:pPr>
      <w:r w:rsidRPr="00650D30">
        <w:rPr>
          <w:szCs w:val="24"/>
        </w:rPr>
        <w:t>We chose the study area with rectangular shape</w:t>
      </w:r>
      <w:r w:rsidR="00751E9C" w:rsidRPr="00650D30">
        <w:rPr>
          <w:szCs w:val="24"/>
        </w:rPr>
        <w:t xml:space="preserve"> (figure 1)</w:t>
      </w:r>
      <w:r w:rsidRPr="00650D30">
        <w:rPr>
          <w:szCs w:val="24"/>
        </w:rPr>
        <w:t xml:space="preserve">, which covers the </w:t>
      </w:r>
      <w:proofErr w:type="spellStart"/>
      <w:r w:rsidRPr="00650D30">
        <w:rPr>
          <w:szCs w:val="24"/>
        </w:rPr>
        <w:t>Huisun</w:t>
      </w:r>
      <w:proofErr w:type="spellEnd"/>
      <w:r w:rsidRPr="00650D30">
        <w:rPr>
          <w:szCs w:val="24"/>
        </w:rPr>
        <w:t xml:space="preserve"> Forest Station and has the total area of 1</w:t>
      </w:r>
      <w:r w:rsidR="006E69AF" w:rsidRPr="00650D30">
        <w:rPr>
          <w:szCs w:val="24"/>
        </w:rPr>
        <w:t>8</w:t>
      </w:r>
      <w:r w:rsidRPr="00650D30">
        <w:rPr>
          <w:szCs w:val="24"/>
        </w:rPr>
        <w:t>,1</w:t>
      </w:r>
      <w:r w:rsidR="006E69AF" w:rsidRPr="00650D30">
        <w:rPr>
          <w:szCs w:val="24"/>
        </w:rPr>
        <w:t>64.3</w:t>
      </w:r>
      <w:r w:rsidRPr="00650D30">
        <w:rPr>
          <w:szCs w:val="24"/>
        </w:rPr>
        <w:t xml:space="preserve"> ha.</w:t>
      </w:r>
      <w:r w:rsidR="00040EC4" w:rsidRPr="00650D30">
        <w:rPr>
          <w:szCs w:val="24"/>
        </w:rPr>
        <w:t xml:space="preserve"> The analysis simulation was carried out according to this rectangular area.</w:t>
      </w:r>
      <w:r w:rsidRPr="00650D30">
        <w:rPr>
          <w:szCs w:val="24"/>
        </w:rPr>
        <w:t xml:space="preserve"> The </w:t>
      </w:r>
      <w:proofErr w:type="spellStart"/>
      <w:r w:rsidRPr="00650D30">
        <w:rPr>
          <w:szCs w:val="24"/>
        </w:rPr>
        <w:t>Huisun</w:t>
      </w:r>
      <w:proofErr w:type="spellEnd"/>
      <w:r w:rsidRPr="00650D30">
        <w:rPr>
          <w:szCs w:val="24"/>
        </w:rPr>
        <w:t xml:space="preserve"> Forest Station is situated in central Taiwan, situated within 24</w:t>
      </w:r>
      <w:r w:rsidRPr="00650D30">
        <w:rPr>
          <w:szCs w:val="24"/>
          <w:vertAlign w:val="superscript"/>
        </w:rPr>
        <w:t>◦</w:t>
      </w:r>
      <w:r w:rsidRPr="00650D30">
        <w:rPr>
          <w:szCs w:val="24"/>
        </w:rPr>
        <w:t>2´–24</w:t>
      </w:r>
      <w:r w:rsidRPr="00650D30">
        <w:rPr>
          <w:szCs w:val="24"/>
          <w:vertAlign w:val="superscript"/>
        </w:rPr>
        <w:t>◦</w:t>
      </w:r>
      <w:r w:rsidR="006E69AF" w:rsidRPr="00650D30">
        <w:rPr>
          <w:szCs w:val="24"/>
        </w:rPr>
        <w:t>7</w:t>
      </w:r>
      <w:r w:rsidRPr="00650D30">
        <w:rPr>
          <w:szCs w:val="24"/>
        </w:rPr>
        <w:t>´ N latitude and 12</w:t>
      </w:r>
      <w:r w:rsidR="006E69AF" w:rsidRPr="00650D30">
        <w:rPr>
          <w:szCs w:val="24"/>
        </w:rPr>
        <w:t>0</w:t>
      </w:r>
      <w:r w:rsidRPr="00650D30">
        <w:rPr>
          <w:szCs w:val="24"/>
          <w:vertAlign w:val="superscript"/>
        </w:rPr>
        <w:t>◦</w:t>
      </w:r>
      <w:r w:rsidRPr="00650D30">
        <w:rPr>
          <w:szCs w:val="24"/>
        </w:rPr>
        <w:t>3´–121</w:t>
      </w:r>
      <w:r w:rsidRPr="00650D30">
        <w:rPr>
          <w:szCs w:val="24"/>
          <w:vertAlign w:val="superscript"/>
        </w:rPr>
        <w:t>◦</w:t>
      </w:r>
      <w:r w:rsidR="006E69AF" w:rsidRPr="00650D30">
        <w:rPr>
          <w:szCs w:val="24"/>
        </w:rPr>
        <w:t>8</w:t>
      </w:r>
      <w:r w:rsidRPr="00650D30">
        <w:rPr>
          <w:szCs w:val="24"/>
        </w:rPr>
        <w:t>´ E longitude.  The station is the property of National Chung-</w:t>
      </w:r>
      <w:proofErr w:type="spellStart"/>
      <w:r w:rsidRPr="00650D30">
        <w:rPr>
          <w:szCs w:val="24"/>
        </w:rPr>
        <w:t>Hsing</w:t>
      </w:r>
      <w:proofErr w:type="spellEnd"/>
      <w:r w:rsidRPr="00650D30">
        <w:rPr>
          <w:szCs w:val="24"/>
        </w:rPr>
        <w:t xml:space="preserve"> University, and study area ranges in elevation from 454 m to </w:t>
      </w:r>
      <w:r w:rsidR="006E69AF" w:rsidRPr="00650D30">
        <w:rPr>
          <w:szCs w:val="24"/>
        </w:rPr>
        <w:t>2</w:t>
      </w:r>
      <w:r w:rsidRPr="00650D30">
        <w:rPr>
          <w:szCs w:val="24"/>
        </w:rPr>
        <w:t>,419 m, and its climate is temperate and humid.  Hence, the study area has nourished</w:t>
      </w:r>
      <w:r w:rsidR="00040EC4" w:rsidRPr="00650D30">
        <w:rPr>
          <w:szCs w:val="24"/>
        </w:rPr>
        <w:t xml:space="preserve"> a wide variety of</w:t>
      </w:r>
      <w:r w:rsidRPr="00650D30">
        <w:rPr>
          <w:szCs w:val="24"/>
        </w:rPr>
        <w:t xml:space="preserve"> plant species</w:t>
      </w:r>
      <w:r w:rsidR="00040EC4" w:rsidRPr="00650D30">
        <w:rPr>
          <w:szCs w:val="24"/>
        </w:rPr>
        <w:t xml:space="preserve"> about 1,100 species and above. It</w:t>
      </w:r>
      <w:r w:rsidRPr="00650D30">
        <w:rPr>
          <w:szCs w:val="24"/>
        </w:rPr>
        <w:t xml:space="preserve"> is a </w:t>
      </w:r>
      <w:r w:rsidR="00040EC4" w:rsidRPr="00650D30">
        <w:rPr>
          <w:szCs w:val="24"/>
        </w:rPr>
        <w:t>typical</w:t>
      </w:r>
      <w:r w:rsidRPr="00650D30">
        <w:rPr>
          <w:szCs w:val="24"/>
        </w:rPr>
        <w:t xml:space="preserve"> forest in central Taiwan.  It comprises five watersheds,</w:t>
      </w:r>
      <w:r w:rsidRPr="00650D30">
        <w:rPr>
          <w:rStyle w:val="afa"/>
          <w:szCs w:val="24"/>
        </w:rPr>
        <w:t xml:space="preserve"> </w:t>
      </w:r>
      <w:r w:rsidRPr="00650D30">
        <w:rPr>
          <w:szCs w:val="24"/>
        </w:rPr>
        <w:t>including</w:t>
      </w:r>
      <w:r w:rsidR="00040EC4" w:rsidRPr="00650D30">
        <w:rPr>
          <w:b/>
          <w:szCs w:val="24"/>
        </w:rPr>
        <w:t xml:space="preserve"> </w:t>
      </w:r>
      <w:r w:rsidRPr="00650D30">
        <w:rPr>
          <w:szCs w:val="24"/>
        </w:rPr>
        <w:t xml:space="preserve">two lager watersheds, </w:t>
      </w:r>
      <w:proofErr w:type="spellStart"/>
      <w:r w:rsidRPr="00650D30">
        <w:rPr>
          <w:rStyle w:val="wbtrmn"/>
          <w:szCs w:val="24"/>
        </w:rPr>
        <w:t>Kuan-Dau</w:t>
      </w:r>
      <w:proofErr w:type="spellEnd"/>
      <w:r w:rsidRPr="00650D30">
        <w:rPr>
          <w:szCs w:val="24"/>
        </w:rPr>
        <w:t xml:space="preserve"> at west and Tong-Feng at east.  All of the JET samples were collected from the two watersheds by using a GPS.</w:t>
      </w:r>
      <w:r w:rsidR="00040EC4" w:rsidRPr="00650D30">
        <w:rPr>
          <w:szCs w:val="24"/>
        </w:rPr>
        <w:t xml:space="preserve"> </w:t>
      </w:r>
    </w:p>
    <w:p w14:paraId="10448C84" w14:textId="3A8BF57F" w:rsidR="00C94964" w:rsidRPr="00650D30" w:rsidRDefault="00C94964" w:rsidP="00F968AA">
      <w:pPr>
        <w:adjustRightInd w:val="0"/>
        <w:snapToGrid w:val="0"/>
        <w:spacing w:line="240" w:lineRule="atLeast"/>
        <w:rPr>
          <w:szCs w:val="24"/>
        </w:rPr>
      </w:pPr>
      <w:r w:rsidRPr="00650D30">
        <w:rPr>
          <w:noProof/>
          <w:szCs w:val="24"/>
        </w:rPr>
        <w:lastRenderedPageBreak/>
        <w:drawing>
          <wp:inline distT="0" distB="0" distL="0" distR="0" wp14:anchorId="1F0CA8DA" wp14:editId="43B66DB7">
            <wp:extent cx="1562100" cy="2225040"/>
            <wp:effectExtent l="0" t="0" r="0" b="0"/>
            <wp:docPr id="5" name="圖片 5"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descr="圖片1"/>
                    <pic:cNvPicPr>
                      <a:picLocks noChangeAspect="1" noChangeArrowheads="1"/>
                    </pic:cNvPicPr>
                  </pic:nvPicPr>
                  <pic:blipFill>
                    <a:blip r:embed="rId11">
                      <a:extLst>
                        <a:ext uri="{28A0092B-C50C-407E-A947-70E740481C1C}">
                          <a14:useLocalDpi xmlns:a14="http://schemas.microsoft.com/office/drawing/2010/main" val="0"/>
                        </a:ext>
                      </a:extLst>
                    </a:blip>
                    <a:srcRect r="70758" b="10818"/>
                    <a:stretch>
                      <a:fillRect/>
                    </a:stretch>
                  </pic:blipFill>
                  <pic:spPr bwMode="auto">
                    <a:xfrm>
                      <a:off x="0" y="0"/>
                      <a:ext cx="1562100" cy="2225040"/>
                    </a:xfrm>
                    <a:prstGeom prst="rect">
                      <a:avLst/>
                    </a:prstGeom>
                    <a:noFill/>
                    <a:ln>
                      <a:noFill/>
                    </a:ln>
                  </pic:spPr>
                </pic:pic>
              </a:graphicData>
            </a:graphic>
          </wp:inline>
        </w:drawing>
      </w:r>
      <w:r w:rsidR="00336EEE" w:rsidRPr="00650D30">
        <w:rPr>
          <w:noProof/>
          <w:szCs w:val="24"/>
        </w:rPr>
        <w:drawing>
          <wp:inline distT="0" distB="0" distL="0" distR="0" wp14:anchorId="2655D557" wp14:editId="0E1F9EF7">
            <wp:extent cx="3489980" cy="253492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2353" cy="2551171"/>
                    </a:xfrm>
                    <a:prstGeom prst="rect">
                      <a:avLst/>
                    </a:prstGeom>
                  </pic:spPr>
                </pic:pic>
              </a:graphicData>
            </a:graphic>
          </wp:inline>
        </w:drawing>
      </w:r>
    </w:p>
    <w:p w14:paraId="466F6725" w14:textId="77777777" w:rsidR="00751E9C" w:rsidRPr="00650D30" w:rsidRDefault="00751E9C" w:rsidP="00751E9C">
      <w:pPr>
        <w:adjustRightInd w:val="0"/>
        <w:snapToGrid w:val="0"/>
        <w:spacing w:beforeLines="50" w:before="180" w:line="240" w:lineRule="atLeast"/>
        <w:jc w:val="center"/>
        <w:rPr>
          <w:szCs w:val="24"/>
        </w:rPr>
      </w:pPr>
      <w:r w:rsidRPr="00650D30">
        <w:rPr>
          <w:szCs w:val="24"/>
        </w:rPr>
        <w:t>Figure 1. Location map of the study area.</w:t>
      </w:r>
    </w:p>
    <w:p w14:paraId="49E8D006" w14:textId="77777777" w:rsidR="00C94964" w:rsidRPr="00650D30" w:rsidRDefault="00C94964" w:rsidP="00F968AA">
      <w:pPr>
        <w:adjustRightInd w:val="0"/>
        <w:snapToGrid w:val="0"/>
        <w:spacing w:line="240" w:lineRule="atLeast"/>
        <w:rPr>
          <w:szCs w:val="24"/>
        </w:rPr>
      </w:pPr>
    </w:p>
    <w:p w14:paraId="3B1B65CD" w14:textId="77777777" w:rsidR="00F33CB0" w:rsidRPr="00650D30" w:rsidRDefault="00AE2E67" w:rsidP="002C697B">
      <w:pPr>
        <w:numPr>
          <w:ilvl w:val="0"/>
          <w:numId w:val="2"/>
        </w:numPr>
        <w:adjustRightInd w:val="0"/>
        <w:snapToGrid w:val="0"/>
        <w:spacing w:line="240" w:lineRule="atLeast"/>
        <w:rPr>
          <w:szCs w:val="24"/>
        </w:rPr>
      </w:pPr>
      <w:r w:rsidRPr="00650D30">
        <w:rPr>
          <w:b/>
          <w:szCs w:val="24"/>
        </w:rPr>
        <w:t>METHODS AND METERIAL</w:t>
      </w:r>
    </w:p>
    <w:p w14:paraId="251D3441" w14:textId="77777777" w:rsidR="00BD5A70" w:rsidRPr="00650D30" w:rsidRDefault="00BD5A70" w:rsidP="00BD5A70">
      <w:pPr>
        <w:adjustRightInd w:val="0"/>
        <w:snapToGrid w:val="0"/>
        <w:spacing w:line="240" w:lineRule="atLeast"/>
        <w:rPr>
          <w:b/>
          <w:szCs w:val="24"/>
        </w:rPr>
      </w:pPr>
      <w:r w:rsidRPr="00650D30">
        <w:rPr>
          <w:b/>
          <w:szCs w:val="24"/>
        </w:rPr>
        <w:t>3.1 Data Collection</w:t>
      </w:r>
    </w:p>
    <w:p w14:paraId="6C6A5FBA" w14:textId="77777777" w:rsidR="00BD5A70" w:rsidRPr="00650D30" w:rsidRDefault="00BD5A70" w:rsidP="00BD5A70">
      <w:pPr>
        <w:adjustRightInd w:val="0"/>
        <w:snapToGrid w:val="0"/>
        <w:spacing w:line="240" w:lineRule="atLeast"/>
        <w:rPr>
          <w:szCs w:val="24"/>
        </w:rPr>
      </w:pPr>
    </w:p>
    <w:p w14:paraId="47E752AA" w14:textId="77777777" w:rsidR="00BD5A70" w:rsidRPr="00650D30" w:rsidRDefault="00BD5A70" w:rsidP="00BD5A70">
      <w:pPr>
        <w:adjustRightInd w:val="0"/>
        <w:snapToGrid w:val="0"/>
        <w:spacing w:line="240" w:lineRule="atLeast"/>
        <w:rPr>
          <w:szCs w:val="24"/>
        </w:rPr>
      </w:pPr>
      <w:r w:rsidRPr="00650D30">
        <w:rPr>
          <w:szCs w:val="24"/>
        </w:rPr>
        <w:t xml:space="preserve">The collected data contained DEM with </w:t>
      </w:r>
      <w:r w:rsidR="004D75C4" w:rsidRPr="00650D30">
        <w:rPr>
          <w:szCs w:val="24"/>
        </w:rPr>
        <w:t xml:space="preserve">4 </w:t>
      </w:r>
      <w:r w:rsidRPr="00650D30">
        <w:rPr>
          <w:szCs w:val="24"/>
        </w:rPr>
        <w:t>resolution</w:t>
      </w:r>
      <w:r w:rsidR="004D75C4" w:rsidRPr="00650D30">
        <w:rPr>
          <w:szCs w:val="24"/>
        </w:rPr>
        <w:t>s including 1m</w:t>
      </w:r>
      <w:r w:rsidRPr="00650D30">
        <w:rPr>
          <w:szCs w:val="24"/>
        </w:rPr>
        <w:t>,</w:t>
      </w:r>
      <w:r w:rsidR="004D75C4" w:rsidRPr="00650D30">
        <w:rPr>
          <w:szCs w:val="24"/>
        </w:rPr>
        <w:t xml:space="preserve">5m,20m,40m which is measured by lidar. </w:t>
      </w:r>
      <w:r w:rsidRPr="00650D30">
        <w:rPr>
          <w:szCs w:val="24"/>
        </w:rPr>
        <w:t xml:space="preserve">The JET samples were acquired by field survey with Trimble PRO XR series GPS system.  Furthermore, an expandable antenna rod with 5m in length and a laser ranging were adopted with GPS for enhancing the capacity of the system. </w:t>
      </w:r>
      <w:r w:rsidR="004D75C4" w:rsidRPr="00650D30">
        <w:rPr>
          <w:szCs w:val="24"/>
        </w:rPr>
        <w:t xml:space="preserve">Afterwards, we converted raw data into Shapefile format for analysis. A total of 224 samples of </w:t>
      </w:r>
      <w:r w:rsidR="00F06310" w:rsidRPr="00650D30">
        <w:rPr>
          <w:szCs w:val="24"/>
        </w:rPr>
        <w:t xml:space="preserve">JET </w:t>
      </w:r>
      <w:r w:rsidR="004D75C4" w:rsidRPr="00650D30">
        <w:rPr>
          <w:szCs w:val="24"/>
        </w:rPr>
        <w:t>were collected in this study.</w:t>
      </w:r>
      <w:r w:rsidR="00F06310" w:rsidRPr="00650D30">
        <w:rPr>
          <w:szCs w:val="24"/>
        </w:rPr>
        <w:t xml:space="preserve"> </w:t>
      </w:r>
    </w:p>
    <w:p w14:paraId="105B1369" w14:textId="77777777" w:rsidR="00BD5A70" w:rsidRPr="00650D30" w:rsidRDefault="00BD5A70" w:rsidP="00BD5A70">
      <w:pPr>
        <w:adjustRightInd w:val="0"/>
        <w:snapToGrid w:val="0"/>
        <w:spacing w:line="240" w:lineRule="atLeast"/>
        <w:rPr>
          <w:szCs w:val="24"/>
        </w:rPr>
      </w:pPr>
    </w:p>
    <w:p w14:paraId="110459D8" w14:textId="77777777" w:rsidR="00BD5A70" w:rsidRPr="00650D30" w:rsidRDefault="00BD5A70" w:rsidP="00BD5A70">
      <w:pPr>
        <w:adjustRightInd w:val="0"/>
        <w:snapToGrid w:val="0"/>
        <w:spacing w:line="240" w:lineRule="atLeast"/>
        <w:rPr>
          <w:b/>
          <w:szCs w:val="24"/>
        </w:rPr>
      </w:pPr>
      <w:r w:rsidRPr="00650D30">
        <w:rPr>
          <w:b/>
          <w:szCs w:val="24"/>
        </w:rPr>
        <w:t>3.2 Data Processing</w:t>
      </w:r>
    </w:p>
    <w:p w14:paraId="6EF77DDF" w14:textId="77777777" w:rsidR="00F06310" w:rsidRPr="00650D30" w:rsidRDefault="00F06310" w:rsidP="00BD5A70">
      <w:pPr>
        <w:adjustRightInd w:val="0"/>
        <w:snapToGrid w:val="0"/>
        <w:spacing w:line="240" w:lineRule="atLeast"/>
        <w:rPr>
          <w:szCs w:val="24"/>
        </w:rPr>
      </w:pPr>
    </w:p>
    <w:p w14:paraId="27A4BC04" w14:textId="77777777" w:rsidR="00BD5A70" w:rsidRPr="00650D30" w:rsidRDefault="00F06310" w:rsidP="00BD5A70">
      <w:pPr>
        <w:adjustRightInd w:val="0"/>
        <w:snapToGrid w:val="0"/>
        <w:spacing w:line="240" w:lineRule="atLeast"/>
        <w:rPr>
          <w:szCs w:val="24"/>
        </w:rPr>
      </w:pPr>
      <w:r w:rsidRPr="00650D30">
        <w:rPr>
          <w:bCs/>
          <w:iCs/>
          <w:szCs w:val="24"/>
        </w:rPr>
        <w:t xml:space="preserve">Elevation, slope, aspect, terrain position, </w:t>
      </w:r>
      <w:r w:rsidRPr="00650D30">
        <w:rPr>
          <w:szCs w:val="24"/>
        </w:rPr>
        <w:t>surface curvature (SC), profile curvature (PRC), plan curvature (PLC)</w:t>
      </w:r>
      <w:r w:rsidR="007F19D0" w:rsidRPr="00650D30">
        <w:rPr>
          <w:szCs w:val="24"/>
        </w:rPr>
        <w:t xml:space="preserve"> and global solar radiation (GSR)</w:t>
      </w:r>
      <w:r w:rsidR="00BD5A70" w:rsidRPr="00650D30">
        <w:rPr>
          <w:snapToGrid w:val="0"/>
          <w:szCs w:val="24"/>
        </w:rPr>
        <w:t xml:space="preserve"> data layers were generated from </w:t>
      </w:r>
      <w:r w:rsidRPr="00650D30">
        <w:rPr>
          <w:snapToGrid w:val="0"/>
          <w:szCs w:val="24"/>
        </w:rPr>
        <w:t xml:space="preserve">different resolutions of </w:t>
      </w:r>
      <w:r w:rsidR="00BD5A70" w:rsidRPr="00650D30">
        <w:rPr>
          <w:snapToGrid w:val="0"/>
          <w:szCs w:val="24"/>
        </w:rPr>
        <w:t xml:space="preserve">DEM by using </w:t>
      </w:r>
      <w:r w:rsidR="00040EC4" w:rsidRPr="00650D30">
        <w:rPr>
          <w:snapToGrid w:val="0"/>
          <w:szCs w:val="24"/>
        </w:rPr>
        <w:t xml:space="preserve">ArcGIS </w:t>
      </w:r>
      <w:r w:rsidR="00BD5A70" w:rsidRPr="00650D30">
        <w:rPr>
          <w:snapToGrid w:val="0"/>
          <w:szCs w:val="24"/>
        </w:rPr>
        <w:t xml:space="preserve">software. The ridges and valleys in the study area were used together with DEM to derive terrain position layer. JET samples obtained by a GPS were corrected by using post-processed differential correction and converted into ArcView shapefile format for later </w:t>
      </w:r>
      <w:proofErr w:type="spellStart"/>
      <w:proofErr w:type="gramStart"/>
      <w:r w:rsidR="00BD5A70" w:rsidRPr="00650D30">
        <w:rPr>
          <w:snapToGrid w:val="0"/>
          <w:szCs w:val="24"/>
        </w:rPr>
        <w:t>use.</w:t>
      </w:r>
      <w:r w:rsidR="00BD5A70" w:rsidRPr="00650D30">
        <w:rPr>
          <w:szCs w:val="24"/>
        </w:rPr>
        <w:t>The</w:t>
      </w:r>
      <w:proofErr w:type="spellEnd"/>
      <w:proofErr w:type="gramEnd"/>
      <w:r w:rsidR="00BD5A70" w:rsidRPr="00650D30">
        <w:rPr>
          <w:szCs w:val="24"/>
        </w:rPr>
        <w:t xml:space="preserve"> layers of elevation, slope, aspect, terrain position, vegetation index, and JET sample data were overlaid by </w:t>
      </w:r>
      <w:r w:rsidR="0029326C" w:rsidRPr="00650D30">
        <w:rPr>
          <w:szCs w:val="24"/>
        </w:rPr>
        <w:t>ArcGIS</w:t>
      </w:r>
      <w:r w:rsidR="00BD5A70" w:rsidRPr="00650D30">
        <w:rPr>
          <w:szCs w:val="24"/>
        </w:rPr>
        <w:t xml:space="preserve"> software.  </w:t>
      </w:r>
    </w:p>
    <w:p w14:paraId="75CD9D6C" w14:textId="77777777" w:rsidR="00BD5A70" w:rsidRPr="00650D30" w:rsidRDefault="00BD5A70" w:rsidP="00BD5A70">
      <w:pPr>
        <w:adjustRightInd w:val="0"/>
        <w:snapToGrid w:val="0"/>
        <w:spacing w:line="240" w:lineRule="atLeast"/>
        <w:rPr>
          <w:szCs w:val="24"/>
        </w:rPr>
      </w:pPr>
    </w:p>
    <w:p w14:paraId="6C1D2C5F" w14:textId="77777777" w:rsidR="00BD5A70" w:rsidRPr="00650D30" w:rsidRDefault="00BD5A70" w:rsidP="00BD5A70">
      <w:pPr>
        <w:adjustRightInd w:val="0"/>
        <w:snapToGrid w:val="0"/>
        <w:spacing w:line="240" w:lineRule="atLeast"/>
        <w:rPr>
          <w:b/>
          <w:szCs w:val="24"/>
        </w:rPr>
      </w:pPr>
      <w:r w:rsidRPr="00650D30">
        <w:rPr>
          <w:b/>
          <w:szCs w:val="24"/>
        </w:rPr>
        <w:t>3.</w:t>
      </w:r>
      <w:r w:rsidR="00845443" w:rsidRPr="00650D30">
        <w:rPr>
          <w:b/>
          <w:szCs w:val="24"/>
        </w:rPr>
        <w:t>3</w:t>
      </w:r>
      <w:r w:rsidRPr="00650D30">
        <w:rPr>
          <w:b/>
          <w:szCs w:val="24"/>
        </w:rPr>
        <w:t xml:space="preserve"> Presence and Absence Sample Data</w:t>
      </w:r>
    </w:p>
    <w:p w14:paraId="363C2755" w14:textId="77777777" w:rsidR="00BD5A70" w:rsidRPr="00650D30" w:rsidRDefault="00BD5A70" w:rsidP="00BD5A70">
      <w:pPr>
        <w:adjustRightInd w:val="0"/>
        <w:snapToGrid w:val="0"/>
        <w:spacing w:line="240" w:lineRule="atLeast"/>
        <w:rPr>
          <w:szCs w:val="24"/>
        </w:rPr>
      </w:pPr>
    </w:p>
    <w:p w14:paraId="3CBDB43B" w14:textId="77777777" w:rsidR="00BD5A70" w:rsidRPr="00650D30" w:rsidRDefault="00BD5A70" w:rsidP="00BD5A70">
      <w:pPr>
        <w:adjustRightInd w:val="0"/>
        <w:snapToGrid w:val="0"/>
        <w:spacing w:line="240" w:lineRule="atLeast"/>
        <w:rPr>
          <w:szCs w:val="24"/>
        </w:rPr>
      </w:pPr>
      <w:r w:rsidRPr="00650D30">
        <w:rPr>
          <w:szCs w:val="24"/>
        </w:rPr>
        <w:t>Species presence data are JET point sample collected by GPS in the field surveys and their concurrent environment factor value at the same locations.  The ratio of absence to presence adopted in the study should be greater than a value of</w:t>
      </w:r>
      <w:r w:rsidR="00845443" w:rsidRPr="00650D30">
        <w:rPr>
          <w:szCs w:val="24"/>
        </w:rPr>
        <w:t xml:space="preserve"> one to two</w:t>
      </w:r>
      <w:r w:rsidRPr="00650D30">
        <w:rPr>
          <w:szCs w:val="24"/>
        </w:rPr>
        <w:t xml:space="preserve">. Species absence data were randomly selected from study area to avoid spatial autocorrelation (Pereira and </w:t>
      </w:r>
      <w:proofErr w:type="spellStart"/>
      <w:r w:rsidRPr="00650D30">
        <w:rPr>
          <w:szCs w:val="24"/>
        </w:rPr>
        <w:t>Itami</w:t>
      </w:r>
      <w:proofErr w:type="spellEnd"/>
      <w:r w:rsidRPr="00650D30">
        <w:rPr>
          <w:szCs w:val="24"/>
        </w:rPr>
        <w:t>, 1991).</w:t>
      </w:r>
    </w:p>
    <w:p w14:paraId="54B818CB" w14:textId="77777777" w:rsidR="00BD5A70" w:rsidRPr="00650D30" w:rsidRDefault="00BD5A70" w:rsidP="00BD5A70">
      <w:pPr>
        <w:adjustRightInd w:val="0"/>
        <w:snapToGrid w:val="0"/>
        <w:spacing w:line="240" w:lineRule="atLeast"/>
        <w:rPr>
          <w:szCs w:val="24"/>
        </w:rPr>
      </w:pPr>
    </w:p>
    <w:p w14:paraId="359C0A06" w14:textId="77777777" w:rsidR="00BD5A70" w:rsidRPr="00650D30" w:rsidRDefault="00BD5A70" w:rsidP="00BD5A70">
      <w:pPr>
        <w:adjustRightInd w:val="0"/>
        <w:snapToGrid w:val="0"/>
        <w:spacing w:line="240" w:lineRule="atLeast"/>
        <w:rPr>
          <w:b/>
          <w:szCs w:val="24"/>
        </w:rPr>
      </w:pPr>
      <w:r w:rsidRPr="00650D30">
        <w:rPr>
          <w:b/>
          <w:szCs w:val="24"/>
        </w:rPr>
        <w:t>3.</w:t>
      </w:r>
      <w:r w:rsidR="00845443" w:rsidRPr="00650D30">
        <w:rPr>
          <w:b/>
          <w:szCs w:val="24"/>
        </w:rPr>
        <w:t>4</w:t>
      </w:r>
      <w:r w:rsidRPr="00650D30">
        <w:rPr>
          <w:b/>
          <w:szCs w:val="24"/>
        </w:rPr>
        <w:t xml:space="preserve"> Sampling Designs and Model Building</w:t>
      </w:r>
    </w:p>
    <w:p w14:paraId="3E395FB2" w14:textId="77777777" w:rsidR="00BD5A70" w:rsidRPr="00650D30" w:rsidRDefault="00BD5A70" w:rsidP="00BD5A70">
      <w:pPr>
        <w:adjustRightInd w:val="0"/>
        <w:snapToGrid w:val="0"/>
        <w:spacing w:line="240" w:lineRule="atLeast"/>
        <w:rPr>
          <w:szCs w:val="24"/>
        </w:rPr>
      </w:pPr>
    </w:p>
    <w:p w14:paraId="3A190F7F" w14:textId="77777777" w:rsidR="00BD5A70" w:rsidRPr="00650D30" w:rsidRDefault="00BD5A70" w:rsidP="00BD5A70">
      <w:pPr>
        <w:adjustRightInd w:val="0"/>
        <w:snapToGrid w:val="0"/>
        <w:spacing w:line="240" w:lineRule="atLeast"/>
        <w:rPr>
          <w:szCs w:val="24"/>
        </w:rPr>
      </w:pPr>
      <w:r w:rsidRPr="00650D30">
        <w:rPr>
          <w:color w:val="000000"/>
          <w:szCs w:val="24"/>
        </w:rPr>
        <w:lastRenderedPageBreak/>
        <w:t>Using test samples</w:t>
      </w:r>
      <w:r w:rsidRPr="00650D30">
        <w:rPr>
          <w:szCs w:val="24"/>
        </w:rPr>
        <w:t xml:space="preserve"> is an important issue of model evaluation. </w:t>
      </w:r>
      <w:r w:rsidR="00354106" w:rsidRPr="00650D30">
        <w:rPr>
          <w:szCs w:val="24"/>
        </w:rPr>
        <w:t>It helps us estimate</w:t>
      </w:r>
      <w:r w:rsidR="00E239FF" w:rsidRPr="00650D30">
        <w:rPr>
          <w:szCs w:val="24"/>
        </w:rPr>
        <w:t xml:space="preserve"> the performance of modelers compared with reality world and provide strong evidences to demonstrate the prediction cam be reliable. </w:t>
      </w:r>
      <w:r w:rsidR="00D0598F" w:rsidRPr="00650D30">
        <w:rPr>
          <w:szCs w:val="24"/>
        </w:rPr>
        <w:t>Model validation includes split-sample validation, re</w:t>
      </w:r>
      <w:r w:rsidR="00343A46" w:rsidRPr="00650D30">
        <w:rPr>
          <w:szCs w:val="24"/>
        </w:rPr>
        <w:t>-</w:t>
      </w:r>
      <w:r w:rsidR="00D0598F" w:rsidRPr="00650D30">
        <w:rPr>
          <w:szCs w:val="24"/>
        </w:rPr>
        <w:t>substitution validation and cross validation. In this study</w:t>
      </w:r>
      <w:r w:rsidR="00D369F1" w:rsidRPr="00650D30">
        <w:rPr>
          <w:szCs w:val="24"/>
        </w:rPr>
        <w:t>,</w:t>
      </w:r>
      <w:r w:rsidRPr="00650D30">
        <w:rPr>
          <w:szCs w:val="24"/>
        </w:rPr>
        <w:t xml:space="preserve"> we adopt split-sample validation process, and the original samples were divided to two parts, </w:t>
      </w:r>
      <w:r w:rsidR="00D369F1" w:rsidRPr="00650D30">
        <w:rPr>
          <w:szCs w:val="24"/>
        </w:rPr>
        <w:t>70%</w:t>
      </w:r>
      <w:r w:rsidRPr="00650D30">
        <w:rPr>
          <w:szCs w:val="24"/>
        </w:rPr>
        <w:t xml:space="preserve"> for model building and </w:t>
      </w:r>
      <w:r w:rsidR="00D369F1" w:rsidRPr="00650D30">
        <w:rPr>
          <w:szCs w:val="24"/>
        </w:rPr>
        <w:t>30%</w:t>
      </w:r>
      <w:r w:rsidRPr="00650D30">
        <w:rPr>
          <w:szCs w:val="24"/>
        </w:rPr>
        <w:t xml:space="preserve"> used as test sample for model evaluation.</w:t>
      </w:r>
      <w:r w:rsidR="00343A46" w:rsidRPr="00650D30">
        <w:rPr>
          <w:szCs w:val="24"/>
        </w:rPr>
        <w:t xml:space="preserve"> This method has the advantage of using untrained independent data to evaluate performance, which is more rigorous and less error than re-substitution method and is currently a better method for determining the spatial extrapolation ability of intelligent machines.</w:t>
      </w:r>
    </w:p>
    <w:p w14:paraId="6E746130" w14:textId="77777777" w:rsidR="00BD5A70" w:rsidRPr="00650D30" w:rsidRDefault="00BD5A70" w:rsidP="00BD5A70">
      <w:pPr>
        <w:adjustRightInd w:val="0"/>
        <w:snapToGrid w:val="0"/>
        <w:spacing w:line="240" w:lineRule="atLeast"/>
        <w:rPr>
          <w:szCs w:val="24"/>
        </w:rPr>
      </w:pPr>
    </w:p>
    <w:p w14:paraId="01C1576B" w14:textId="77777777" w:rsidR="00BD5A70" w:rsidRPr="00650D30" w:rsidRDefault="00BD5A70" w:rsidP="00BD5A70">
      <w:pPr>
        <w:adjustRightInd w:val="0"/>
        <w:snapToGrid w:val="0"/>
        <w:spacing w:line="240" w:lineRule="atLeast"/>
        <w:rPr>
          <w:i/>
          <w:szCs w:val="24"/>
        </w:rPr>
      </w:pPr>
      <w:r w:rsidRPr="00650D30">
        <w:rPr>
          <w:i/>
          <w:szCs w:val="24"/>
        </w:rPr>
        <w:t>3.5.1 Decision Tree (DT)</w:t>
      </w:r>
    </w:p>
    <w:p w14:paraId="7143436A" w14:textId="77777777" w:rsidR="00BD5A70" w:rsidRPr="00650D30" w:rsidRDefault="00F74F0A" w:rsidP="00BD5A70">
      <w:pPr>
        <w:adjustRightInd w:val="0"/>
        <w:snapToGrid w:val="0"/>
        <w:spacing w:line="240" w:lineRule="atLeast"/>
        <w:rPr>
          <w:szCs w:val="24"/>
        </w:rPr>
      </w:pPr>
      <w:r w:rsidRPr="00650D30">
        <w:rPr>
          <w:szCs w:val="24"/>
        </w:rPr>
        <w:t>DT (also called Classification and Regression Trees, CART) was developed by (</w:t>
      </w:r>
      <w:proofErr w:type="spellStart"/>
      <w:r w:rsidRPr="00650D30">
        <w:rPr>
          <w:szCs w:val="24"/>
        </w:rPr>
        <w:t>Brieman</w:t>
      </w:r>
      <w:proofErr w:type="spellEnd"/>
      <w:r w:rsidRPr="00650D30">
        <w:rPr>
          <w:szCs w:val="24"/>
        </w:rPr>
        <w:t xml:space="preserve"> </w:t>
      </w:r>
      <w:proofErr w:type="spellStart"/>
      <w:r w:rsidRPr="00650D30">
        <w:rPr>
          <w:szCs w:val="24"/>
        </w:rPr>
        <w:t>etal</w:t>
      </w:r>
      <w:proofErr w:type="spellEnd"/>
      <w:r w:rsidRPr="00650D30">
        <w:rPr>
          <w:szCs w:val="24"/>
        </w:rPr>
        <w:t xml:space="preserve">., 1984), and </w:t>
      </w:r>
      <w:proofErr w:type="spellStart"/>
      <w:r w:rsidRPr="00650D30">
        <w:rPr>
          <w:szCs w:val="24"/>
        </w:rPr>
        <w:t>Verbyla</w:t>
      </w:r>
      <w:proofErr w:type="spellEnd"/>
      <w:r w:rsidRPr="00650D30">
        <w:rPr>
          <w:szCs w:val="24"/>
        </w:rPr>
        <w:t xml:space="preserve"> (1987) was first applied in ecological research. Due to the assumption that there was no normal distribution in statistics, this method was one of the non-parent number statistical methods (</w:t>
      </w:r>
      <w:proofErr w:type="spellStart"/>
      <w:r w:rsidRPr="00650D30">
        <w:rPr>
          <w:szCs w:val="24"/>
        </w:rPr>
        <w:t>deng</w:t>
      </w:r>
      <w:proofErr w:type="spellEnd"/>
      <w:r w:rsidRPr="00650D30">
        <w:rPr>
          <w:szCs w:val="24"/>
        </w:rPr>
        <w:t xml:space="preserve"> </w:t>
      </w:r>
      <w:proofErr w:type="spellStart"/>
      <w:r w:rsidRPr="00650D30">
        <w:rPr>
          <w:szCs w:val="24"/>
        </w:rPr>
        <w:t>jiaku</w:t>
      </w:r>
      <w:proofErr w:type="spellEnd"/>
      <w:r w:rsidRPr="00650D30">
        <w:rPr>
          <w:szCs w:val="24"/>
        </w:rPr>
        <w:t>, 2004). DT could build classified rules from observations or some experiences (</w:t>
      </w:r>
      <w:proofErr w:type="spellStart"/>
      <w:r w:rsidRPr="00650D30">
        <w:rPr>
          <w:szCs w:val="24"/>
        </w:rPr>
        <w:t>Guisan</w:t>
      </w:r>
      <w:proofErr w:type="spellEnd"/>
      <w:r w:rsidRPr="00650D30">
        <w:rPr>
          <w:szCs w:val="24"/>
        </w:rPr>
        <w:t xml:space="preserve"> and Zimmermann, 2000). It makes predictions about the unknown data by analyzing the given known raw data and according to the classification rules. </w:t>
      </w:r>
      <w:proofErr w:type="spellStart"/>
      <w:r w:rsidRPr="00650D30">
        <w:rPr>
          <w:szCs w:val="24"/>
        </w:rPr>
        <w:t>Leafnode</w:t>
      </w:r>
      <w:proofErr w:type="spellEnd"/>
      <w:r w:rsidRPr="00650D30">
        <w:rPr>
          <w:szCs w:val="24"/>
        </w:rPr>
        <w:t xml:space="preserve"> refers to classification or prediction results (in this study, it is a habitat or a non-habitat), non-leaf nodes are judgment conditions (input variables), and the node at the top of the tree of judgment conditions at the beginning is called root node. The data were divided into two groups according to each property of the input data (environmental variables), so as to achieve the minimum difference between groups (the highest purity) and the maximum difference out of groups. This process was repeated to establish a tree structure. There is a unique path from the root node to each leaf node. When an unknown piece of data enters the decision tree, it will test the conditions one by one from the root node according to its corresponding classification rules, and finally get the predicted results (</w:t>
      </w:r>
      <w:proofErr w:type="spellStart"/>
      <w:r w:rsidRPr="00650D30">
        <w:rPr>
          <w:szCs w:val="24"/>
        </w:rPr>
        <w:t>OBrien</w:t>
      </w:r>
      <w:proofErr w:type="spellEnd"/>
      <w:r w:rsidRPr="00650D30">
        <w:rPr>
          <w:szCs w:val="24"/>
        </w:rPr>
        <w:t xml:space="preserve"> et al.,2005).</w:t>
      </w:r>
      <w:r w:rsidR="00BD5A70" w:rsidRPr="00650D30">
        <w:rPr>
          <w:szCs w:val="24"/>
        </w:rPr>
        <w:t xml:space="preserve"> DT calculation was performed in</w:t>
      </w:r>
      <w:r w:rsidR="00354106" w:rsidRPr="00650D30">
        <w:rPr>
          <w:szCs w:val="24"/>
        </w:rPr>
        <w:t xml:space="preserve"> Python</w:t>
      </w:r>
      <w:r w:rsidR="00BD5A70" w:rsidRPr="00650D30">
        <w:rPr>
          <w:szCs w:val="24"/>
        </w:rPr>
        <w:t xml:space="preserve">. </w:t>
      </w:r>
    </w:p>
    <w:p w14:paraId="3C7E2568" w14:textId="77777777" w:rsidR="00BD5A70" w:rsidRPr="00650D30" w:rsidRDefault="00BD5A70" w:rsidP="00BD5A70">
      <w:pPr>
        <w:adjustRightInd w:val="0"/>
        <w:snapToGrid w:val="0"/>
        <w:spacing w:line="240" w:lineRule="atLeast"/>
        <w:rPr>
          <w:szCs w:val="24"/>
        </w:rPr>
      </w:pPr>
    </w:p>
    <w:p w14:paraId="4E6DE6EA" w14:textId="77777777" w:rsidR="00BD5A70" w:rsidRPr="00650D30" w:rsidRDefault="00BD5A70" w:rsidP="00BD5A70">
      <w:pPr>
        <w:adjustRightInd w:val="0"/>
        <w:snapToGrid w:val="0"/>
        <w:spacing w:line="240" w:lineRule="atLeast"/>
        <w:rPr>
          <w:i/>
          <w:szCs w:val="24"/>
        </w:rPr>
      </w:pPr>
      <w:r w:rsidRPr="00650D30">
        <w:rPr>
          <w:i/>
          <w:szCs w:val="24"/>
        </w:rPr>
        <w:t>3.5.</w:t>
      </w:r>
      <w:r w:rsidR="00594E2F" w:rsidRPr="00650D30">
        <w:rPr>
          <w:i/>
          <w:szCs w:val="24"/>
        </w:rPr>
        <w:t>2</w:t>
      </w:r>
      <w:r w:rsidRPr="00650D30">
        <w:rPr>
          <w:i/>
          <w:szCs w:val="24"/>
        </w:rPr>
        <w:t xml:space="preserve"> Random Forest (RF)</w:t>
      </w:r>
    </w:p>
    <w:p w14:paraId="69407A91" w14:textId="77777777" w:rsidR="00BD5A70" w:rsidRPr="00650D30" w:rsidRDefault="00BD5A70" w:rsidP="00BD5A70">
      <w:pPr>
        <w:adjustRightInd w:val="0"/>
        <w:snapToGrid w:val="0"/>
        <w:spacing w:line="240" w:lineRule="atLeast"/>
        <w:rPr>
          <w:szCs w:val="24"/>
        </w:rPr>
      </w:pPr>
      <w:r w:rsidRPr="00650D30">
        <w:rPr>
          <w:szCs w:val="24"/>
        </w:rPr>
        <w:t>RF is a novel method for SDM, and it is recently applied in ecology and biogeography.  This technique minimizes the bias of</w:t>
      </w:r>
      <w:r w:rsidRPr="00650D30">
        <w:rPr>
          <w:color w:val="0000FF"/>
          <w:szCs w:val="24"/>
        </w:rPr>
        <w:t xml:space="preserve"> </w:t>
      </w:r>
      <w:r w:rsidRPr="00650D30">
        <w:rPr>
          <w:szCs w:val="24"/>
        </w:rPr>
        <w:t>a single tree in DT (</w:t>
      </w:r>
      <w:proofErr w:type="spellStart"/>
      <w:r w:rsidRPr="00650D30">
        <w:rPr>
          <w:szCs w:val="24"/>
        </w:rPr>
        <w:t>Breiman</w:t>
      </w:r>
      <w:proofErr w:type="spellEnd"/>
      <w:r w:rsidRPr="00650D30">
        <w:rPr>
          <w:szCs w:val="24"/>
        </w:rPr>
        <w:t>, 2001). RF built a number of simple trees by one of N partitions in original sample randomly. This process is iterated but with replacement from original sample, until the predefined tree number is reached.  At the meanwhile, each tree is fitted with a number of m variables, here m &lt;&lt; M (i.e. the number of variables in original sample set). Finally, the prediction of each cell (grain) is determined by voting of "forest (randomly built trees in RF)".  The prediction value of each pixel is determined by the votes of this pixel (maxim value is the number of "trees" predefined in RF). RF calculation was performed</w:t>
      </w:r>
      <w:r w:rsidR="00A82124" w:rsidRPr="00650D30">
        <w:rPr>
          <w:szCs w:val="24"/>
        </w:rPr>
        <w:t xml:space="preserve"> in Python</w:t>
      </w:r>
      <w:r w:rsidRPr="00650D30">
        <w:rPr>
          <w:szCs w:val="24"/>
        </w:rPr>
        <w:t>.</w:t>
      </w:r>
    </w:p>
    <w:p w14:paraId="69AB0B87" w14:textId="77777777" w:rsidR="00BD5A70" w:rsidRPr="00650D30" w:rsidRDefault="00BD5A70" w:rsidP="00BD5A70">
      <w:pPr>
        <w:adjustRightInd w:val="0"/>
        <w:snapToGrid w:val="0"/>
        <w:spacing w:line="240" w:lineRule="atLeast"/>
        <w:rPr>
          <w:szCs w:val="24"/>
        </w:rPr>
      </w:pPr>
    </w:p>
    <w:p w14:paraId="61E627BC" w14:textId="77777777" w:rsidR="00BD5A70" w:rsidRPr="00650D30" w:rsidRDefault="00BD5A70" w:rsidP="00BD5A70">
      <w:pPr>
        <w:adjustRightInd w:val="0"/>
        <w:snapToGrid w:val="0"/>
        <w:spacing w:line="240" w:lineRule="atLeast"/>
        <w:rPr>
          <w:szCs w:val="24"/>
        </w:rPr>
      </w:pPr>
      <w:r w:rsidRPr="00650D30">
        <w:rPr>
          <w:i/>
          <w:szCs w:val="24"/>
        </w:rPr>
        <w:t>3.5.4 Maximum Entropy (MAXENT)</w:t>
      </w:r>
    </w:p>
    <w:p w14:paraId="558F5480" w14:textId="77777777" w:rsidR="00BD5A70" w:rsidRPr="00650D30" w:rsidRDefault="001378F7" w:rsidP="00BD5A70">
      <w:pPr>
        <w:adjustRightInd w:val="0"/>
        <w:snapToGrid w:val="0"/>
        <w:spacing w:line="240" w:lineRule="atLeast"/>
        <w:rPr>
          <w:iCs/>
          <w:szCs w:val="24"/>
        </w:rPr>
      </w:pPr>
      <w:r w:rsidRPr="00650D30">
        <w:rPr>
          <w:iCs/>
          <w:szCs w:val="24"/>
        </w:rPr>
        <w:t xml:space="preserve">Maxent is a relatively new forecasting model that can make predictions or inferences with incomplete information which is based on the known information of target distribution. The principle is to explore the probability distribution (maximum degree of chaos (the most dispersed, or near uniform state), and then estimate the probability distribution of target </w:t>
      </w:r>
      <w:proofErr w:type="spellStart"/>
      <w:proofErr w:type="gramStart"/>
      <w:r w:rsidRPr="00650D30">
        <w:rPr>
          <w:iCs/>
          <w:szCs w:val="24"/>
        </w:rPr>
        <w:t>species.Entropy</w:t>
      </w:r>
      <w:proofErr w:type="spellEnd"/>
      <w:proofErr w:type="gramEnd"/>
      <w:r w:rsidRPr="00650D30">
        <w:rPr>
          <w:iCs/>
          <w:szCs w:val="24"/>
        </w:rPr>
        <w:t xml:space="preserve"> represents the degree of chaos in the system, and can also be regarded as noise affecting the state of useful information in the system. Therefore, when the distribution of data reaches the maximum entropy, its theoretical distribution will be the closest to the actual distribution state. Its application in species </w:t>
      </w:r>
      <w:r w:rsidRPr="00650D30">
        <w:rPr>
          <w:iCs/>
          <w:szCs w:val="24"/>
        </w:rPr>
        <w:lastRenderedPageBreak/>
        <w:t>distribution simulation includes many features and advantages and is considered to be applicable to all known species distribution pattern types.</w:t>
      </w:r>
    </w:p>
    <w:p w14:paraId="76A9A058" w14:textId="77777777" w:rsidR="00BD5A70" w:rsidRPr="00650D30" w:rsidRDefault="00BD5A70" w:rsidP="00BD5A70">
      <w:pPr>
        <w:adjustRightInd w:val="0"/>
        <w:snapToGrid w:val="0"/>
        <w:spacing w:line="240" w:lineRule="atLeast"/>
        <w:rPr>
          <w:szCs w:val="24"/>
        </w:rPr>
      </w:pPr>
      <w:r w:rsidRPr="00650D30">
        <w:rPr>
          <w:position w:val="-32"/>
          <w:szCs w:val="24"/>
        </w:rPr>
        <w:object w:dxaOrig="6399" w:dyaOrig="760" w14:anchorId="27F86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8.8pt" o:ole="" o:allowoverlap="f">
            <v:imagedata r:id="rId13" o:title=""/>
          </v:shape>
          <o:OLEObject Type="Embed" ProgID="Equation.3" ShapeID="_x0000_i1025" DrawAspect="Content" ObjectID="_1664740128" r:id="rId14"/>
        </w:object>
      </w:r>
    </w:p>
    <w:p w14:paraId="647934BF" w14:textId="77777777" w:rsidR="00BD5A70" w:rsidRPr="00650D30" w:rsidRDefault="00BD5A70" w:rsidP="00BD5A70">
      <w:pPr>
        <w:adjustRightInd w:val="0"/>
        <w:snapToGrid w:val="0"/>
        <w:spacing w:line="240" w:lineRule="atLeast"/>
        <w:textAlignment w:val="top"/>
        <w:rPr>
          <w:szCs w:val="24"/>
        </w:rPr>
      </w:pPr>
    </w:p>
    <w:p w14:paraId="18E96911" w14:textId="77777777" w:rsidR="00BD5A70" w:rsidRPr="00650D30" w:rsidRDefault="00BD5A70" w:rsidP="00BD5A70">
      <w:pPr>
        <w:adjustRightInd w:val="0"/>
        <w:snapToGrid w:val="0"/>
        <w:spacing w:line="240" w:lineRule="atLeast"/>
        <w:textAlignment w:val="top"/>
        <w:rPr>
          <w:szCs w:val="24"/>
        </w:rPr>
      </w:pPr>
      <w:r w:rsidRPr="00650D30">
        <w:rPr>
          <w:szCs w:val="24"/>
        </w:rPr>
        <w:t>Where</w:t>
      </w:r>
      <w:r w:rsidRPr="00650D30">
        <w:rPr>
          <w:szCs w:val="24"/>
        </w:rPr>
        <w:object w:dxaOrig="1320" w:dyaOrig="700" w14:anchorId="00491CEF">
          <v:shape id="_x0000_i1026" type="#_x0000_t75" style="width:46.2pt;height:24pt" o:ole="">
            <v:imagedata r:id="rId15" o:title=""/>
          </v:shape>
          <o:OLEObject Type="Embed" ProgID="Equation.3" ShapeID="_x0000_i1026" DrawAspect="Content" ObjectID="_1664740129" r:id="rId16"/>
        </w:object>
      </w:r>
      <w:r w:rsidRPr="00650D30">
        <w:rPr>
          <w:szCs w:val="24"/>
        </w:rPr>
        <w:t>: hinge feature;</w:t>
      </w:r>
    </w:p>
    <w:p w14:paraId="4D70774F" w14:textId="77777777" w:rsidR="00BD5A70" w:rsidRPr="00650D30" w:rsidRDefault="00BD5A70" w:rsidP="00BD5A70">
      <w:pPr>
        <w:adjustRightInd w:val="0"/>
        <w:snapToGrid w:val="0"/>
        <w:spacing w:line="240" w:lineRule="atLeast"/>
        <w:rPr>
          <w:szCs w:val="24"/>
        </w:rPr>
      </w:pPr>
      <w:proofErr w:type="spellStart"/>
      <w:r w:rsidRPr="00650D30">
        <w:rPr>
          <w:szCs w:val="24"/>
        </w:rPr>
        <w:t>λ</w:t>
      </w:r>
      <w:r w:rsidRPr="00650D30">
        <w:rPr>
          <w:szCs w:val="24"/>
          <w:vertAlign w:val="subscript"/>
        </w:rPr>
        <w:t>n</w:t>
      </w:r>
      <w:proofErr w:type="spellEnd"/>
      <w:r w:rsidRPr="00650D30">
        <w:rPr>
          <w:szCs w:val="24"/>
        </w:rPr>
        <w:t>: weight coefficient</w:t>
      </w:r>
    </w:p>
    <w:p w14:paraId="6E9DEC23" w14:textId="77777777" w:rsidR="00BD5A70" w:rsidRPr="00650D30" w:rsidRDefault="00BD5A70" w:rsidP="00BD5A70">
      <w:pPr>
        <w:adjustRightInd w:val="0"/>
        <w:snapToGrid w:val="0"/>
        <w:spacing w:line="240" w:lineRule="atLeast"/>
        <w:rPr>
          <w:szCs w:val="24"/>
        </w:rPr>
      </w:pPr>
      <w:r w:rsidRPr="00650D30">
        <w:rPr>
          <w:szCs w:val="24"/>
        </w:rPr>
        <w:t>Linear Predictor Normalizer: a constant for numerical stability</w:t>
      </w:r>
    </w:p>
    <w:p w14:paraId="3B78DDC5" w14:textId="77777777" w:rsidR="00BD5A70" w:rsidRPr="00650D30" w:rsidRDefault="00BD5A70" w:rsidP="00BD5A70">
      <w:pPr>
        <w:adjustRightInd w:val="0"/>
        <w:snapToGrid w:val="0"/>
        <w:spacing w:line="240" w:lineRule="atLeast"/>
        <w:rPr>
          <w:szCs w:val="24"/>
        </w:rPr>
      </w:pPr>
      <w:r w:rsidRPr="00650D30">
        <w:rPr>
          <w:szCs w:val="24"/>
        </w:rPr>
        <w:t xml:space="preserve">Z: constant </w:t>
      </w:r>
      <w:r w:rsidR="001378F7" w:rsidRPr="00650D30">
        <w:rPr>
          <w:szCs w:val="24"/>
        </w:rPr>
        <w:t>of proportionality</w:t>
      </w:r>
    </w:p>
    <w:p w14:paraId="26E0AD81" w14:textId="77777777" w:rsidR="00A82124" w:rsidRPr="00650D30" w:rsidRDefault="00A82124" w:rsidP="00BD5A70">
      <w:pPr>
        <w:adjustRightInd w:val="0"/>
        <w:snapToGrid w:val="0"/>
        <w:spacing w:line="240" w:lineRule="atLeast"/>
        <w:rPr>
          <w:szCs w:val="24"/>
        </w:rPr>
      </w:pPr>
    </w:p>
    <w:p w14:paraId="146CE6A9" w14:textId="77777777" w:rsidR="00594E2F" w:rsidRPr="00650D30" w:rsidRDefault="00594E2F" w:rsidP="00C41808">
      <w:pPr>
        <w:adjustRightInd w:val="0"/>
        <w:snapToGrid w:val="0"/>
        <w:spacing w:line="240" w:lineRule="atLeast"/>
        <w:rPr>
          <w:szCs w:val="24"/>
        </w:rPr>
      </w:pPr>
      <w:r w:rsidRPr="00650D30">
        <w:rPr>
          <w:i/>
          <w:szCs w:val="24"/>
        </w:rPr>
        <w:t>3.5.</w:t>
      </w:r>
      <w:r w:rsidR="00343A46" w:rsidRPr="00650D30">
        <w:rPr>
          <w:i/>
          <w:szCs w:val="24"/>
        </w:rPr>
        <w:t>5</w:t>
      </w:r>
      <w:r w:rsidRPr="00650D30">
        <w:rPr>
          <w:i/>
          <w:szCs w:val="24"/>
        </w:rPr>
        <w:t xml:space="preserve"> </w:t>
      </w:r>
      <w:r w:rsidR="00343A46" w:rsidRPr="00650D30">
        <w:rPr>
          <w:i/>
          <w:szCs w:val="24"/>
        </w:rPr>
        <w:t>D</w:t>
      </w:r>
      <w:r w:rsidR="00343A46" w:rsidRPr="00650D30">
        <w:rPr>
          <w:bCs/>
          <w:i/>
          <w:szCs w:val="24"/>
        </w:rPr>
        <w:t>iscriminant analysis</w:t>
      </w:r>
      <w:r w:rsidRPr="00650D30">
        <w:rPr>
          <w:i/>
          <w:szCs w:val="24"/>
        </w:rPr>
        <w:t xml:space="preserve"> (</w:t>
      </w:r>
      <w:r w:rsidR="00343A46" w:rsidRPr="00650D30">
        <w:rPr>
          <w:i/>
          <w:szCs w:val="24"/>
        </w:rPr>
        <w:t>D</w:t>
      </w:r>
      <w:r w:rsidRPr="00650D30">
        <w:rPr>
          <w:i/>
          <w:szCs w:val="24"/>
        </w:rPr>
        <w:t>A)</w:t>
      </w:r>
    </w:p>
    <w:p w14:paraId="30D9AF19" w14:textId="77777777" w:rsidR="001378F7" w:rsidRPr="00650D30" w:rsidRDefault="001378F7" w:rsidP="001378F7">
      <w:pPr>
        <w:adjustRightInd w:val="0"/>
        <w:snapToGrid w:val="0"/>
        <w:spacing w:line="240" w:lineRule="atLeast"/>
        <w:rPr>
          <w:szCs w:val="24"/>
        </w:rPr>
      </w:pPr>
      <w:r w:rsidRPr="00650D30">
        <w:rPr>
          <w:szCs w:val="24"/>
        </w:rPr>
        <w:t>Discriminant analysis, also called differential analysis (DA) is a division of group technology, will be known in advance the category of observation values, select samples of classification effect, using the class variables (grouping variable (g) as a response variable (y) of the following type, multiple measuring the difference between the variables (discriminant variable) as explained variables (xi) of the following type, set up the difference function (discriminant function), the formula is as follows:</w:t>
      </w:r>
    </w:p>
    <w:p w14:paraId="2A1F136C" w14:textId="77777777" w:rsidR="001378F7" w:rsidRPr="00650D30" w:rsidRDefault="001378F7" w:rsidP="001378F7">
      <w:pPr>
        <w:adjustRightInd w:val="0"/>
        <w:snapToGrid w:val="0"/>
        <w:spacing w:line="240" w:lineRule="atLeast"/>
        <w:rPr>
          <w:szCs w:val="24"/>
        </w:rPr>
      </w:pPr>
      <w:r w:rsidRPr="00650D30">
        <w:rPr>
          <w:szCs w:val="24"/>
        </w:rPr>
        <w:t xml:space="preserve">y = b0 + b1X1 + b2X2 +... + </w:t>
      </w:r>
      <w:proofErr w:type="spellStart"/>
      <w:r w:rsidRPr="00650D30">
        <w:rPr>
          <w:szCs w:val="24"/>
        </w:rPr>
        <w:t>biXi</w:t>
      </w:r>
      <w:proofErr w:type="spellEnd"/>
      <w:r w:rsidRPr="00650D30">
        <w:rPr>
          <w:szCs w:val="24"/>
        </w:rPr>
        <w:t xml:space="preserve"> +... + </w:t>
      </w:r>
      <w:proofErr w:type="spellStart"/>
      <w:r w:rsidRPr="00650D30">
        <w:rPr>
          <w:szCs w:val="24"/>
        </w:rPr>
        <w:t>bnXn</w:t>
      </w:r>
      <w:proofErr w:type="spellEnd"/>
      <w:r w:rsidRPr="00650D30">
        <w:rPr>
          <w:szCs w:val="24"/>
        </w:rPr>
        <w:t xml:space="preserve"> </w:t>
      </w:r>
    </w:p>
    <w:p w14:paraId="0538D8B3" w14:textId="77777777" w:rsidR="00BD5A70" w:rsidRPr="00650D30" w:rsidRDefault="001378F7" w:rsidP="001378F7">
      <w:pPr>
        <w:adjustRightInd w:val="0"/>
        <w:snapToGrid w:val="0"/>
        <w:spacing w:line="240" w:lineRule="atLeast"/>
        <w:rPr>
          <w:szCs w:val="24"/>
        </w:rPr>
      </w:pPr>
      <w:r w:rsidRPr="00650D30">
        <w:rPr>
          <w:szCs w:val="24"/>
        </w:rPr>
        <w:t xml:space="preserve">y is the discriminant score, </w:t>
      </w:r>
      <w:proofErr w:type="gramStart"/>
      <w:r w:rsidRPr="00650D30">
        <w:rPr>
          <w:szCs w:val="24"/>
        </w:rPr>
        <w:t>Xi</w:t>
      </w:r>
      <w:proofErr w:type="gramEnd"/>
      <w:r w:rsidRPr="00650D30">
        <w:rPr>
          <w:szCs w:val="24"/>
        </w:rPr>
        <w:t xml:space="preserve"> is the discriminant variable, and Bi is the discriminant coefficient or weight. The discriminant function is used to appropriately classify the newly observed value (Lin </w:t>
      </w:r>
      <w:proofErr w:type="spellStart"/>
      <w:r w:rsidRPr="00650D30">
        <w:rPr>
          <w:szCs w:val="24"/>
        </w:rPr>
        <w:t>Zhenyan</w:t>
      </w:r>
      <w:proofErr w:type="spellEnd"/>
      <w:r w:rsidRPr="00650D30">
        <w:rPr>
          <w:szCs w:val="24"/>
        </w:rPr>
        <w:t xml:space="preserve">, 2018). This study </w:t>
      </w:r>
      <w:r w:rsidR="00752563" w:rsidRPr="00650D30">
        <w:rPr>
          <w:szCs w:val="24"/>
        </w:rPr>
        <w:t>uses</w:t>
      </w:r>
      <w:r w:rsidRPr="00650D30">
        <w:rPr>
          <w:szCs w:val="24"/>
        </w:rPr>
        <w:t xml:space="preserve"> SPSS statistical software to generate linear discriminant automatically by iteration.</w:t>
      </w:r>
    </w:p>
    <w:p w14:paraId="70DE02EC" w14:textId="77777777" w:rsidR="00BD5A70" w:rsidRPr="00650D30" w:rsidRDefault="00BD5A70" w:rsidP="00BD5A70">
      <w:pPr>
        <w:adjustRightInd w:val="0"/>
        <w:snapToGrid w:val="0"/>
        <w:spacing w:line="240" w:lineRule="atLeast"/>
        <w:rPr>
          <w:b/>
          <w:szCs w:val="24"/>
        </w:rPr>
      </w:pPr>
      <w:r w:rsidRPr="00650D30">
        <w:rPr>
          <w:b/>
          <w:szCs w:val="24"/>
        </w:rPr>
        <w:t>3.6 Model Performance Assessment</w:t>
      </w:r>
    </w:p>
    <w:p w14:paraId="102304E8" w14:textId="77777777" w:rsidR="00BD5A70" w:rsidRPr="00650D30" w:rsidRDefault="00BD5A70" w:rsidP="00BD5A70">
      <w:pPr>
        <w:adjustRightInd w:val="0"/>
        <w:snapToGrid w:val="0"/>
        <w:spacing w:line="240" w:lineRule="atLeast"/>
        <w:rPr>
          <w:szCs w:val="24"/>
        </w:rPr>
      </w:pPr>
    </w:p>
    <w:p w14:paraId="2A8004C9" w14:textId="77777777" w:rsidR="004231D4" w:rsidRPr="00650D30" w:rsidRDefault="00BD5A70" w:rsidP="00BD5A70">
      <w:pPr>
        <w:adjustRightInd w:val="0"/>
        <w:snapToGrid w:val="0"/>
        <w:spacing w:line="240" w:lineRule="atLeast"/>
        <w:rPr>
          <w:szCs w:val="24"/>
        </w:rPr>
      </w:pPr>
      <w:r w:rsidRPr="00650D30">
        <w:rPr>
          <w:szCs w:val="24"/>
        </w:rPr>
        <w:t xml:space="preserve">Various prior studies assess model performance by more than one measure (Hernandez </w:t>
      </w:r>
      <w:r w:rsidRPr="00650D30">
        <w:rPr>
          <w:i/>
          <w:szCs w:val="24"/>
        </w:rPr>
        <w:t>et al.</w:t>
      </w:r>
      <w:r w:rsidRPr="00650D30">
        <w:rPr>
          <w:szCs w:val="24"/>
        </w:rPr>
        <w:t xml:space="preserve">, 2006; Pearson </w:t>
      </w:r>
      <w:r w:rsidRPr="00650D30">
        <w:rPr>
          <w:i/>
          <w:szCs w:val="24"/>
        </w:rPr>
        <w:t>et al.</w:t>
      </w:r>
      <w:r w:rsidRPr="00650D30">
        <w:rPr>
          <w:szCs w:val="24"/>
        </w:rPr>
        <w:t xml:space="preserve">, 2006; Williams </w:t>
      </w:r>
      <w:r w:rsidRPr="00650D30">
        <w:rPr>
          <w:i/>
          <w:szCs w:val="24"/>
        </w:rPr>
        <w:t>et al.</w:t>
      </w:r>
      <w:r w:rsidRPr="00650D30">
        <w:rPr>
          <w:szCs w:val="24"/>
        </w:rPr>
        <w:t>, 2009;).  In this study, we used t</w:t>
      </w:r>
      <w:r w:rsidR="00E31016" w:rsidRPr="00650D30">
        <w:rPr>
          <w:szCs w:val="24"/>
        </w:rPr>
        <w:t>wo</w:t>
      </w:r>
      <w:r w:rsidRPr="00650D30">
        <w:rPr>
          <w:szCs w:val="24"/>
        </w:rPr>
        <w:t xml:space="preserve"> measures that are illustrated in the following subsections.</w:t>
      </w:r>
    </w:p>
    <w:p w14:paraId="0C4457F5" w14:textId="77777777" w:rsidR="00BD5A70" w:rsidRPr="00650D30" w:rsidRDefault="00BD5A70" w:rsidP="00BD5A70">
      <w:pPr>
        <w:adjustRightInd w:val="0"/>
        <w:snapToGrid w:val="0"/>
        <w:spacing w:line="240" w:lineRule="atLeast"/>
        <w:rPr>
          <w:szCs w:val="24"/>
        </w:rPr>
      </w:pPr>
    </w:p>
    <w:p w14:paraId="34EF09AD" w14:textId="77777777" w:rsidR="001E27C7" w:rsidRPr="00650D30" w:rsidRDefault="00CE0864" w:rsidP="001E27C7">
      <w:pPr>
        <w:adjustRightInd w:val="0"/>
        <w:snapToGrid w:val="0"/>
        <w:spacing w:line="240" w:lineRule="atLeast"/>
        <w:rPr>
          <w:i/>
          <w:kern w:val="0"/>
          <w:szCs w:val="24"/>
        </w:rPr>
      </w:pPr>
      <w:r w:rsidRPr="00650D30">
        <w:rPr>
          <w:i/>
          <w:szCs w:val="24"/>
        </w:rPr>
        <w:t>3.6.1</w:t>
      </w:r>
      <w:r w:rsidR="001E27C7" w:rsidRPr="00650D30">
        <w:rPr>
          <w:i/>
          <w:kern w:val="0"/>
          <w:szCs w:val="24"/>
        </w:rPr>
        <w:t xml:space="preserve"> Cohen’s kappa</w:t>
      </w:r>
    </w:p>
    <w:p w14:paraId="51530A1D" w14:textId="77777777" w:rsidR="001E27C7" w:rsidRPr="00650D30" w:rsidRDefault="001E27C7" w:rsidP="001E27C7">
      <w:pPr>
        <w:adjustRightInd w:val="0"/>
        <w:snapToGrid w:val="0"/>
        <w:spacing w:line="240" w:lineRule="atLeast"/>
        <w:rPr>
          <w:szCs w:val="24"/>
        </w:rPr>
      </w:pPr>
      <w:r w:rsidRPr="00650D30">
        <w:rPr>
          <w:kern w:val="0"/>
          <w:szCs w:val="24"/>
        </w:rPr>
        <w:t xml:space="preserve">Cohen’s </w:t>
      </w:r>
      <w:r w:rsidRPr="00650D30">
        <w:rPr>
          <w:i/>
          <w:szCs w:val="24"/>
        </w:rPr>
        <w:t>kappa</w:t>
      </w:r>
      <w:r w:rsidRPr="00650D30">
        <w:rPr>
          <w:szCs w:val="24"/>
        </w:rPr>
        <w:t xml:space="preserve"> agreement coefficient is extremely important to assess the agreement between predicted map and reference test data set.  The </w:t>
      </w:r>
      <w:r w:rsidRPr="00650D30">
        <w:rPr>
          <w:i/>
          <w:iCs/>
          <w:szCs w:val="24"/>
        </w:rPr>
        <w:t>kappa</w:t>
      </w:r>
      <w:r w:rsidRPr="00650D30">
        <w:rPr>
          <w:szCs w:val="24"/>
        </w:rPr>
        <w:t xml:space="preserve"> coefficient compares the marginal and diagonal value in matrix fairly owing to the calculation containing not only true predication (true positive and true negative) but also false prediction (false positive and false </w:t>
      </w:r>
      <w:proofErr w:type="gramStart"/>
      <w:r w:rsidRPr="00650D30">
        <w:rPr>
          <w:szCs w:val="24"/>
        </w:rPr>
        <w:t>negative)(</w:t>
      </w:r>
      <w:proofErr w:type="gramEnd"/>
      <w:r w:rsidRPr="00650D30">
        <w:rPr>
          <w:snapToGrid w:val="0"/>
          <w:szCs w:val="24"/>
        </w:rPr>
        <w:t xml:space="preserve"> Rosenfield and Fitzpatrick-</w:t>
      </w:r>
      <w:proofErr w:type="spellStart"/>
      <w:r w:rsidRPr="00650D30">
        <w:rPr>
          <w:snapToGrid w:val="0"/>
          <w:szCs w:val="24"/>
        </w:rPr>
        <w:t>Lins</w:t>
      </w:r>
      <w:proofErr w:type="spellEnd"/>
      <w:r w:rsidRPr="00650D30">
        <w:rPr>
          <w:snapToGrid w:val="0"/>
          <w:szCs w:val="24"/>
        </w:rPr>
        <w:t xml:space="preserve">, 1986; </w:t>
      </w:r>
      <w:r w:rsidRPr="00650D30">
        <w:rPr>
          <w:szCs w:val="24"/>
        </w:rPr>
        <w:t>Paine and Kiser, 2003</w:t>
      </w:r>
      <w:r w:rsidRPr="00650D30">
        <w:rPr>
          <w:snapToGrid w:val="0"/>
          <w:szCs w:val="24"/>
        </w:rPr>
        <w:t xml:space="preserve"> ;</w:t>
      </w:r>
      <w:proofErr w:type="spellStart"/>
      <w:r w:rsidRPr="00650D30">
        <w:rPr>
          <w:szCs w:val="24"/>
        </w:rPr>
        <w:t>Congalton</w:t>
      </w:r>
      <w:proofErr w:type="spellEnd"/>
      <w:r w:rsidRPr="00650D30">
        <w:rPr>
          <w:szCs w:val="24"/>
        </w:rPr>
        <w:t xml:space="preserve">, 1991).  The original function of Cohen’s </w:t>
      </w:r>
      <w:r w:rsidRPr="00650D30">
        <w:rPr>
          <w:i/>
          <w:szCs w:val="24"/>
        </w:rPr>
        <w:t>kappa</w:t>
      </w:r>
      <w:r w:rsidRPr="00650D30">
        <w:rPr>
          <w:szCs w:val="24"/>
        </w:rPr>
        <w:t xml:space="preserve"> (Cohen, 1960) is:</w:t>
      </w:r>
    </w:p>
    <w:p w14:paraId="79B7D352" w14:textId="049AC7C3" w:rsidR="001E27C7" w:rsidRPr="00650D30" w:rsidRDefault="00BD264E" w:rsidP="001E27C7">
      <w:pPr>
        <w:adjustRightInd w:val="0"/>
        <w:snapToGrid w:val="0"/>
        <w:spacing w:line="240" w:lineRule="atLeast"/>
        <w:rPr>
          <w:szCs w:val="24"/>
        </w:rPr>
      </w:pPr>
      <m:oMathPara>
        <m:oMath>
          <m:r>
            <m:rPr>
              <m:nor/>
            </m:rPr>
            <w:rPr>
              <w:szCs w:val="24"/>
            </w:rPr>
            <m:t xml:space="preserve"> </m:t>
          </m:r>
          <m:r>
            <m:rPr>
              <m:nor/>
            </m:rPr>
            <w:rPr>
              <w:i/>
              <w:szCs w:val="24"/>
            </w:rPr>
            <m:t xml:space="preserve">Kappa </m:t>
          </m:r>
          <m:r>
            <m:rPr>
              <m:nor/>
            </m:rPr>
            <w:rPr>
              <w:szCs w:val="24"/>
            </w:rPr>
            <m:t xml:space="preserve">= </m:t>
          </m:r>
          <m:d>
            <m:dPr>
              <m:ctrlPr>
                <w:rPr>
                  <w:rFonts w:ascii="Cambria Math" w:hAnsi="Cambria Math"/>
                  <w:szCs w:val="24"/>
                </w:rPr>
              </m:ctrlPr>
            </m:dPr>
            <m:e>
              <m:f>
                <m:fPr>
                  <m:ctrlPr>
                    <w:rPr>
                      <w:rFonts w:ascii="Cambria Math" w:hAnsi="Cambria Math"/>
                      <w:i/>
                      <w:szCs w:val="24"/>
                    </w:rPr>
                  </m:ctrlPr>
                </m:fPr>
                <m:num>
                  <m:r>
                    <w:rPr>
                      <w:rFonts w:ascii="Cambria Math" w:hAnsi="Cambria Math"/>
                      <w:szCs w:val="24"/>
                    </w:rPr>
                    <m:t xml:space="preserve"> </m:t>
                  </m:r>
                  <m:r>
                    <m:rPr>
                      <m:nor/>
                    </m:rPr>
                    <w:rPr>
                      <w:i/>
                      <w:szCs w:val="24"/>
                    </w:rPr>
                    <m:t xml:space="preserve"> Pr(a)- Pr(e)</m:t>
                  </m:r>
                </m:num>
                <m:den>
                  <m:r>
                    <m:rPr>
                      <m:nor/>
                    </m:rPr>
                    <w:rPr>
                      <w:i/>
                      <w:szCs w:val="24"/>
                    </w:rPr>
                    <m:t>1-Pr(e)</m:t>
                  </m:r>
                </m:den>
              </m:f>
            </m:e>
          </m:d>
        </m:oMath>
      </m:oMathPara>
    </w:p>
    <w:p w14:paraId="1C32FA5C" w14:textId="77777777" w:rsidR="001E27C7" w:rsidRPr="00650D30" w:rsidRDefault="001E27C7" w:rsidP="001E27C7">
      <w:pPr>
        <w:adjustRightInd w:val="0"/>
        <w:snapToGrid w:val="0"/>
        <w:spacing w:line="240" w:lineRule="atLeast"/>
        <w:rPr>
          <w:kern w:val="0"/>
          <w:szCs w:val="24"/>
        </w:rPr>
      </w:pPr>
      <w:r w:rsidRPr="00650D30">
        <w:rPr>
          <w:kern w:val="0"/>
          <w:szCs w:val="24"/>
        </w:rPr>
        <w:t>Where</w:t>
      </w:r>
    </w:p>
    <w:p w14:paraId="6ABB61C7" w14:textId="77777777" w:rsidR="001E27C7" w:rsidRPr="00650D30" w:rsidRDefault="001E27C7" w:rsidP="001E27C7">
      <w:pPr>
        <w:adjustRightInd w:val="0"/>
        <w:snapToGrid w:val="0"/>
        <w:spacing w:line="240" w:lineRule="atLeast"/>
        <w:rPr>
          <w:kern w:val="0"/>
          <w:szCs w:val="24"/>
        </w:rPr>
      </w:pPr>
      <w:proofErr w:type="spellStart"/>
      <w:r w:rsidRPr="00650D30">
        <w:rPr>
          <w:i/>
          <w:kern w:val="0"/>
          <w:szCs w:val="24"/>
        </w:rPr>
        <w:t>Pr</w:t>
      </w:r>
      <w:proofErr w:type="spellEnd"/>
      <w:r w:rsidRPr="00650D30">
        <w:rPr>
          <w:i/>
          <w:kern w:val="0"/>
          <w:szCs w:val="24"/>
        </w:rPr>
        <w:t>(a)</w:t>
      </w:r>
      <w:r w:rsidRPr="00650D30">
        <w:rPr>
          <w:kern w:val="0"/>
          <w:szCs w:val="24"/>
        </w:rPr>
        <w:t xml:space="preserve"> = relative observed agreement among raters,</w:t>
      </w:r>
    </w:p>
    <w:p w14:paraId="31A2FEA3" w14:textId="77777777" w:rsidR="001E27C7" w:rsidRPr="00650D30" w:rsidRDefault="001E27C7" w:rsidP="001E27C7">
      <w:pPr>
        <w:adjustRightInd w:val="0"/>
        <w:snapToGrid w:val="0"/>
        <w:spacing w:line="240" w:lineRule="atLeast"/>
        <w:rPr>
          <w:kern w:val="0"/>
          <w:szCs w:val="24"/>
        </w:rPr>
      </w:pPr>
      <w:r w:rsidRPr="00650D30">
        <w:rPr>
          <w:i/>
          <w:kern w:val="0"/>
          <w:szCs w:val="24"/>
        </w:rPr>
        <w:t>Pe(e)</w:t>
      </w:r>
      <w:r w:rsidRPr="00650D30">
        <w:rPr>
          <w:kern w:val="0"/>
          <w:szCs w:val="24"/>
        </w:rPr>
        <w:t xml:space="preserve"> = hypothetical probability of chance agreement.</w:t>
      </w:r>
    </w:p>
    <w:p w14:paraId="550F89E8" w14:textId="77777777" w:rsidR="001E27C7" w:rsidRPr="00650D30" w:rsidRDefault="001E27C7" w:rsidP="001E27C7">
      <w:pPr>
        <w:adjustRightInd w:val="0"/>
        <w:snapToGrid w:val="0"/>
        <w:spacing w:line="240" w:lineRule="atLeast"/>
        <w:rPr>
          <w:szCs w:val="24"/>
        </w:rPr>
      </w:pPr>
    </w:p>
    <w:p w14:paraId="502A6930" w14:textId="77777777" w:rsidR="001E27C7" w:rsidRPr="00650D30" w:rsidRDefault="001E27C7" w:rsidP="001E27C7">
      <w:pPr>
        <w:adjustRightInd w:val="0"/>
        <w:snapToGrid w:val="0"/>
        <w:spacing w:line="240" w:lineRule="atLeast"/>
        <w:rPr>
          <w:szCs w:val="24"/>
        </w:rPr>
      </w:pPr>
      <w:r w:rsidRPr="00650D30">
        <w:rPr>
          <w:szCs w:val="24"/>
        </w:rPr>
        <w:t>The aforementioned equation can be rewritten according to Table 2 as the following equation.</w:t>
      </w:r>
    </w:p>
    <w:p w14:paraId="06124376" w14:textId="20AD127F" w:rsidR="001E27C7" w:rsidRPr="00650D30" w:rsidRDefault="00BD264E" w:rsidP="001E27C7">
      <w:pPr>
        <w:adjustRightInd w:val="0"/>
        <w:snapToGrid w:val="0"/>
        <w:spacing w:line="240" w:lineRule="atLeast"/>
        <w:rPr>
          <w:szCs w:val="24"/>
        </w:rPr>
      </w:pPr>
      <m:oMathPara>
        <m:oMath>
          <m:r>
            <w:rPr>
              <w:rFonts w:ascii="Cambria Math" w:hAnsi="Cambria Math"/>
              <w:szCs w:val="24"/>
            </w:rPr>
            <m:t>Kappa</m:t>
          </m:r>
          <m:r>
            <m:rPr>
              <m:sty m:val="p"/>
            </m:rP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a + b + c + d</m:t>
                      </m:r>
                    </m:e>
                  </m:d>
                  <m:d>
                    <m:dPr>
                      <m:ctrlPr>
                        <w:rPr>
                          <w:rFonts w:ascii="Cambria Math" w:hAnsi="Cambria Math"/>
                          <w:i/>
                          <w:szCs w:val="24"/>
                        </w:rPr>
                      </m:ctrlPr>
                    </m:dPr>
                    <m:e>
                      <m:r>
                        <w:rPr>
                          <w:rFonts w:ascii="Cambria Math" w:hAnsi="Cambria Math"/>
                          <w:szCs w:val="24"/>
                        </w:rPr>
                        <m:t>a + d</m:t>
                      </m:r>
                    </m:e>
                  </m:d>
                  <m:r>
                    <w:rPr>
                      <w:rFonts w:ascii="Cambria Math" w:hAnsi="Cambria Math"/>
                      <w:szCs w:val="24"/>
                    </w:rPr>
                    <m:t xml:space="preserve">– </m:t>
                  </m:r>
                  <m:d>
                    <m:dPr>
                      <m:ctrlPr>
                        <w:rPr>
                          <w:rFonts w:ascii="Cambria Math" w:hAnsi="Cambria Math"/>
                          <w:i/>
                          <w:szCs w:val="24"/>
                        </w:rPr>
                      </m:ctrlPr>
                    </m:dPr>
                    <m:e>
                      <m:r>
                        <w:rPr>
                          <w:rFonts w:ascii="Cambria Math" w:hAnsi="Cambria Math"/>
                          <w:szCs w:val="24"/>
                        </w:rPr>
                        <m:t>b + d</m:t>
                      </m:r>
                    </m:e>
                  </m:d>
                  <m:d>
                    <m:dPr>
                      <m:ctrlPr>
                        <w:rPr>
                          <w:rFonts w:ascii="Cambria Math" w:hAnsi="Cambria Math"/>
                          <w:i/>
                          <w:szCs w:val="24"/>
                        </w:rPr>
                      </m:ctrlPr>
                    </m:dPr>
                    <m:e>
                      <m:r>
                        <w:rPr>
                          <w:rFonts w:ascii="Cambria Math" w:hAnsi="Cambria Math"/>
                          <w:szCs w:val="24"/>
                        </w:rPr>
                        <m:t>c + d</m:t>
                      </m:r>
                    </m:e>
                  </m:d>
                  <m:r>
                    <w:rPr>
                      <w:rFonts w:ascii="Cambria Math" w:hAnsi="Cambria Math"/>
                      <w:szCs w:val="24"/>
                    </w:rPr>
                    <m:t xml:space="preserve">- </m:t>
                  </m:r>
                  <m:d>
                    <m:dPr>
                      <m:ctrlPr>
                        <w:rPr>
                          <w:rFonts w:ascii="Cambria Math" w:hAnsi="Cambria Math"/>
                          <w:i/>
                          <w:szCs w:val="24"/>
                        </w:rPr>
                      </m:ctrlPr>
                    </m:dPr>
                    <m:e>
                      <m:r>
                        <w:rPr>
                          <w:rFonts w:ascii="Cambria Math" w:hAnsi="Cambria Math"/>
                          <w:szCs w:val="24"/>
                        </w:rPr>
                        <m:t>a + b</m:t>
                      </m:r>
                    </m:e>
                  </m:d>
                  <m:d>
                    <m:dPr>
                      <m:ctrlPr>
                        <w:rPr>
                          <w:rFonts w:ascii="Cambria Math" w:hAnsi="Cambria Math"/>
                          <w:i/>
                          <w:szCs w:val="24"/>
                        </w:rPr>
                      </m:ctrlPr>
                    </m:dPr>
                    <m:e>
                      <m:r>
                        <w:rPr>
                          <w:rFonts w:ascii="Cambria Math" w:hAnsi="Cambria Math"/>
                          <w:szCs w:val="24"/>
                        </w:rPr>
                        <m:t>a + c</m:t>
                      </m:r>
                    </m:e>
                  </m:d>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a + b + c + d</m:t>
                          </m:r>
                        </m:e>
                      </m:d>
                    </m:e>
                    <m:sup>
                      <m:r>
                        <w:rPr>
                          <w:rFonts w:ascii="Cambria Math" w:hAnsi="Cambria Math"/>
                          <w:szCs w:val="24"/>
                        </w:rPr>
                        <m:t>2</m:t>
                      </m:r>
                    </m:sup>
                  </m:sSup>
                  <m:r>
                    <w:rPr>
                      <w:rFonts w:ascii="Cambria Math" w:hAnsi="Cambria Math"/>
                      <w:szCs w:val="24"/>
                    </w:rPr>
                    <m:t xml:space="preserve">– </m:t>
                  </m:r>
                  <m:d>
                    <m:dPr>
                      <m:ctrlPr>
                        <w:rPr>
                          <w:rFonts w:ascii="Cambria Math" w:hAnsi="Cambria Math"/>
                          <w:i/>
                          <w:szCs w:val="24"/>
                        </w:rPr>
                      </m:ctrlPr>
                    </m:dPr>
                    <m:e>
                      <m:r>
                        <w:rPr>
                          <w:rFonts w:ascii="Cambria Math" w:hAnsi="Cambria Math"/>
                          <w:szCs w:val="24"/>
                        </w:rPr>
                        <m:t>b + d</m:t>
                      </m:r>
                    </m:e>
                  </m:d>
                  <m:d>
                    <m:dPr>
                      <m:ctrlPr>
                        <w:rPr>
                          <w:rFonts w:ascii="Cambria Math" w:hAnsi="Cambria Math"/>
                          <w:i/>
                          <w:szCs w:val="24"/>
                        </w:rPr>
                      </m:ctrlPr>
                    </m:dPr>
                    <m:e>
                      <m:r>
                        <w:rPr>
                          <w:rFonts w:ascii="Cambria Math" w:hAnsi="Cambria Math"/>
                          <w:szCs w:val="24"/>
                        </w:rPr>
                        <m:t>c + d</m:t>
                      </m:r>
                    </m:e>
                  </m:d>
                  <m:r>
                    <w:rPr>
                      <w:rFonts w:ascii="Cambria Math" w:hAnsi="Cambria Math"/>
                      <w:szCs w:val="24"/>
                    </w:rPr>
                    <m:t xml:space="preserve">- </m:t>
                  </m:r>
                  <m:d>
                    <m:dPr>
                      <m:ctrlPr>
                        <w:rPr>
                          <w:rFonts w:ascii="Cambria Math" w:hAnsi="Cambria Math"/>
                          <w:i/>
                          <w:szCs w:val="24"/>
                        </w:rPr>
                      </m:ctrlPr>
                    </m:dPr>
                    <m:e>
                      <m:r>
                        <w:rPr>
                          <w:rFonts w:ascii="Cambria Math" w:hAnsi="Cambria Math"/>
                          <w:szCs w:val="24"/>
                        </w:rPr>
                        <m:t>a + b</m:t>
                      </m:r>
                    </m:e>
                  </m:d>
                  <m:d>
                    <m:dPr>
                      <m:ctrlPr>
                        <w:rPr>
                          <w:rFonts w:ascii="Cambria Math" w:hAnsi="Cambria Math"/>
                          <w:i/>
                          <w:szCs w:val="24"/>
                        </w:rPr>
                      </m:ctrlPr>
                    </m:dPr>
                    <m:e>
                      <m:r>
                        <w:rPr>
                          <w:rFonts w:ascii="Cambria Math" w:hAnsi="Cambria Math"/>
                          <w:szCs w:val="24"/>
                        </w:rPr>
                        <m:t>a + c</m:t>
                      </m:r>
                    </m:e>
                  </m:d>
                </m:den>
              </m:f>
            </m:e>
          </m:d>
        </m:oMath>
      </m:oMathPara>
    </w:p>
    <w:p w14:paraId="05B2C45C" w14:textId="1834088E" w:rsidR="001E27C7" w:rsidRPr="00650D30" w:rsidRDefault="001E27C7" w:rsidP="001E27C7">
      <w:pPr>
        <w:adjustRightInd w:val="0"/>
        <w:snapToGrid w:val="0"/>
        <w:spacing w:afterLines="50" w:after="180" w:line="240" w:lineRule="atLeast"/>
        <w:jc w:val="center"/>
        <w:rPr>
          <w:szCs w:val="24"/>
        </w:rPr>
      </w:pPr>
      <w:r w:rsidRPr="00650D30">
        <w:rPr>
          <w:szCs w:val="24"/>
        </w:rPr>
        <w:t xml:space="preserve">Table </w:t>
      </w:r>
      <w:r w:rsidR="00847276" w:rsidRPr="00650D30">
        <w:rPr>
          <w:szCs w:val="24"/>
        </w:rPr>
        <w:t>1</w:t>
      </w:r>
      <w:r w:rsidRPr="00650D30">
        <w:rPr>
          <w:szCs w:val="24"/>
        </w:rPr>
        <w:t>. Schema of an error matrix for assessment of model performance.</w:t>
      </w:r>
    </w:p>
    <w:tbl>
      <w:tblPr>
        <w:tblW w:w="5000" w:type="pct"/>
        <w:jc w:val="center"/>
        <w:tblLook w:val="04A0" w:firstRow="1" w:lastRow="0" w:firstColumn="1" w:lastColumn="0" w:noHBand="0" w:noVBand="1"/>
      </w:tblPr>
      <w:tblGrid>
        <w:gridCol w:w="2879"/>
        <w:gridCol w:w="2746"/>
        <w:gridCol w:w="2681"/>
      </w:tblGrid>
      <w:tr w:rsidR="001E27C7" w:rsidRPr="00650D30" w14:paraId="5BD1A820" w14:textId="77777777" w:rsidTr="00974967">
        <w:trPr>
          <w:cantSplit/>
          <w:jc w:val="center"/>
        </w:trPr>
        <w:tc>
          <w:tcPr>
            <w:tcW w:w="1733" w:type="pct"/>
            <w:vMerge w:val="restart"/>
            <w:tcBorders>
              <w:top w:val="single" w:sz="12" w:space="0" w:color="auto"/>
            </w:tcBorders>
            <w:vAlign w:val="center"/>
          </w:tcPr>
          <w:p w14:paraId="3623C3A1" w14:textId="77777777" w:rsidR="001E27C7" w:rsidRPr="00650D30" w:rsidRDefault="001E27C7" w:rsidP="00974967">
            <w:pPr>
              <w:adjustRightInd w:val="0"/>
              <w:snapToGrid w:val="0"/>
              <w:jc w:val="center"/>
              <w:rPr>
                <w:szCs w:val="24"/>
              </w:rPr>
            </w:pPr>
            <w:r w:rsidRPr="00650D30">
              <w:rPr>
                <w:szCs w:val="24"/>
              </w:rPr>
              <w:lastRenderedPageBreak/>
              <w:t>Predicted</w:t>
            </w:r>
          </w:p>
        </w:tc>
        <w:tc>
          <w:tcPr>
            <w:tcW w:w="3267" w:type="pct"/>
            <w:gridSpan w:val="2"/>
            <w:tcBorders>
              <w:top w:val="single" w:sz="12" w:space="0" w:color="auto"/>
              <w:bottom w:val="single" w:sz="4" w:space="0" w:color="auto"/>
            </w:tcBorders>
            <w:vAlign w:val="center"/>
          </w:tcPr>
          <w:p w14:paraId="1514D8E6" w14:textId="77777777" w:rsidR="001E27C7" w:rsidRPr="00650D30" w:rsidRDefault="001E27C7" w:rsidP="00974967">
            <w:pPr>
              <w:adjustRightInd w:val="0"/>
              <w:snapToGrid w:val="0"/>
              <w:jc w:val="center"/>
              <w:rPr>
                <w:szCs w:val="24"/>
              </w:rPr>
            </w:pPr>
            <w:r w:rsidRPr="00650D30">
              <w:rPr>
                <w:szCs w:val="24"/>
              </w:rPr>
              <w:t xml:space="preserve">Observed </w:t>
            </w:r>
          </w:p>
        </w:tc>
      </w:tr>
      <w:tr w:rsidR="001E27C7" w:rsidRPr="00650D30" w14:paraId="56CBD552" w14:textId="77777777" w:rsidTr="00974967">
        <w:trPr>
          <w:cantSplit/>
          <w:jc w:val="center"/>
        </w:trPr>
        <w:tc>
          <w:tcPr>
            <w:tcW w:w="1733" w:type="pct"/>
            <w:vMerge/>
            <w:tcBorders>
              <w:bottom w:val="single" w:sz="4" w:space="0" w:color="auto"/>
            </w:tcBorders>
            <w:vAlign w:val="center"/>
          </w:tcPr>
          <w:p w14:paraId="152BB2C9" w14:textId="77777777" w:rsidR="001E27C7" w:rsidRPr="00650D30" w:rsidRDefault="001E27C7" w:rsidP="00974967">
            <w:pPr>
              <w:adjustRightInd w:val="0"/>
              <w:snapToGrid w:val="0"/>
              <w:jc w:val="center"/>
              <w:rPr>
                <w:szCs w:val="24"/>
              </w:rPr>
            </w:pPr>
          </w:p>
        </w:tc>
        <w:tc>
          <w:tcPr>
            <w:tcW w:w="1653" w:type="pct"/>
            <w:tcBorders>
              <w:top w:val="single" w:sz="4" w:space="0" w:color="auto"/>
              <w:bottom w:val="single" w:sz="4" w:space="0" w:color="auto"/>
            </w:tcBorders>
            <w:vAlign w:val="center"/>
          </w:tcPr>
          <w:p w14:paraId="487696B8" w14:textId="77777777" w:rsidR="001E27C7" w:rsidRPr="00650D30" w:rsidRDefault="001E27C7" w:rsidP="00974967">
            <w:pPr>
              <w:adjustRightInd w:val="0"/>
              <w:snapToGrid w:val="0"/>
              <w:jc w:val="center"/>
              <w:rPr>
                <w:szCs w:val="24"/>
              </w:rPr>
            </w:pPr>
            <w:r w:rsidRPr="00650D30">
              <w:rPr>
                <w:szCs w:val="24"/>
              </w:rPr>
              <w:t>Presence</w:t>
            </w:r>
          </w:p>
        </w:tc>
        <w:tc>
          <w:tcPr>
            <w:tcW w:w="1614" w:type="pct"/>
            <w:tcBorders>
              <w:top w:val="single" w:sz="4" w:space="0" w:color="auto"/>
              <w:bottom w:val="single" w:sz="4" w:space="0" w:color="auto"/>
            </w:tcBorders>
            <w:vAlign w:val="center"/>
          </w:tcPr>
          <w:p w14:paraId="0880F88C" w14:textId="77777777" w:rsidR="001E27C7" w:rsidRPr="00650D30" w:rsidRDefault="001E27C7" w:rsidP="00974967">
            <w:pPr>
              <w:adjustRightInd w:val="0"/>
              <w:snapToGrid w:val="0"/>
              <w:jc w:val="center"/>
              <w:rPr>
                <w:szCs w:val="24"/>
              </w:rPr>
            </w:pPr>
            <w:r w:rsidRPr="00650D30">
              <w:rPr>
                <w:szCs w:val="24"/>
              </w:rPr>
              <w:t>Absence</w:t>
            </w:r>
          </w:p>
        </w:tc>
      </w:tr>
      <w:tr w:rsidR="001E27C7" w:rsidRPr="00650D30" w14:paraId="2CE616B6" w14:textId="77777777" w:rsidTr="00974967">
        <w:trPr>
          <w:cantSplit/>
          <w:jc w:val="center"/>
        </w:trPr>
        <w:tc>
          <w:tcPr>
            <w:tcW w:w="1733" w:type="pct"/>
            <w:tcBorders>
              <w:top w:val="single" w:sz="4" w:space="0" w:color="auto"/>
            </w:tcBorders>
            <w:vAlign w:val="center"/>
          </w:tcPr>
          <w:p w14:paraId="64C3890C" w14:textId="77777777" w:rsidR="001E27C7" w:rsidRPr="00650D30" w:rsidRDefault="001E27C7" w:rsidP="00974967">
            <w:pPr>
              <w:adjustRightInd w:val="0"/>
              <w:snapToGrid w:val="0"/>
              <w:jc w:val="center"/>
              <w:rPr>
                <w:szCs w:val="24"/>
              </w:rPr>
            </w:pPr>
            <w:r w:rsidRPr="00650D30">
              <w:rPr>
                <w:szCs w:val="24"/>
              </w:rPr>
              <w:t>Presence</w:t>
            </w:r>
          </w:p>
        </w:tc>
        <w:tc>
          <w:tcPr>
            <w:tcW w:w="1653" w:type="pct"/>
            <w:tcBorders>
              <w:top w:val="single" w:sz="4" w:space="0" w:color="auto"/>
            </w:tcBorders>
            <w:vAlign w:val="center"/>
          </w:tcPr>
          <w:p w14:paraId="3C6D7E88" w14:textId="77777777" w:rsidR="001E27C7" w:rsidRPr="00650D30" w:rsidRDefault="001E27C7" w:rsidP="00974967">
            <w:pPr>
              <w:adjustRightInd w:val="0"/>
              <w:snapToGrid w:val="0"/>
              <w:jc w:val="center"/>
              <w:rPr>
                <w:szCs w:val="24"/>
              </w:rPr>
            </w:pPr>
            <w:r w:rsidRPr="00650D30">
              <w:rPr>
                <w:szCs w:val="24"/>
              </w:rPr>
              <w:t>a</w:t>
            </w:r>
          </w:p>
        </w:tc>
        <w:tc>
          <w:tcPr>
            <w:tcW w:w="1614" w:type="pct"/>
            <w:tcBorders>
              <w:top w:val="single" w:sz="4" w:space="0" w:color="auto"/>
            </w:tcBorders>
            <w:vAlign w:val="center"/>
          </w:tcPr>
          <w:p w14:paraId="4F9BF3D5" w14:textId="77777777" w:rsidR="001E27C7" w:rsidRPr="00650D30" w:rsidRDefault="001E27C7" w:rsidP="00974967">
            <w:pPr>
              <w:adjustRightInd w:val="0"/>
              <w:snapToGrid w:val="0"/>
              <w:jc w:val="center"/>
              <w:rPr>
                <w:szCs w:val="24"/>
              </w:rPr>
            </w:pPr>
            <w:r w:rsidRPr="00650D30">
              <w:rPr>
                <w:szCs w:val="24"/>
              </w:rPr>
              <w:t>b</w:t>
            </w:r>
          </w:p>
        </w:tc>
      </w:tr>
      <w:tr w:rsidR="001E27C7" w:rsidRPr="00650D30" w14:paraId="5A049813" w14:textId="77777777" w:rsidTr="00974967">
        <w:trPr>
          <w:cantSplit/>
          <w:jc w:val="center"/>
        </w:trPr>
        <w:tc>
          <w:tcPr>
            <w:tcW w:w="1733" w:type="pct"/>
            <w:tcBorders>
              <w:bottom w:val="single" w:sz="12" w:space="0" w:color="auto"/>
            </w:tcBorders>
            <w:vAlign w:val="center"/>
          </w:tcPr>
          <w:p w14:paraId="1201FFEA" w14:textId="77777777" w:rsidR="001E27C7" w:rsidRPr="00650D30" w:rsidRDefault="001E27C7" w:rsidP="00974967">
            <w:pPr>
              <w:adjustRightInd w:val="0"/>
              <w:snapToGrid w:val="0"/>
              <w:jc w:val="center"/>
              <w:rPr>
                <w:szCs w:val="24"/>
              </w:rPr>
            </w:pPr>
            <w:r w:rsidRPr="00650D30">
              <w:rPr>
                <w:szCs w:val="24"/>
              </w:rPr>
              <w:t>Absence</w:t>
            </w:r>
          </w:p>
        </w:tc>
        <w:tc>
          <w:tcPr>
            <w:tcW w:w="1653" w:type="pct"/>
            <w:tcBorders>
              <w:bottom w:val="single" w:sz="12" w:space="0" w:color="auto"/>
            </w:tcBorders>
            <w:vAlign w:val="center"/>
          </w:tcPr>
          <w:p w14:paraId="71C36588" w14:textId="77777777" w:rsidR="001E27C7" w:rsidRPr="00650D30" w:rsidRDefault="001E27C7" w:rsidP="00974967">
            <w:pPr>
              <w:adjustRightInd w:val="0"/>
              <w:snapToGrid w:val="0"/>
              <w:jc w:val="center"/>
              <w:rPr>
                <w:szCs w:val="24"/>
              </w:rPr>
            </w:pPr>
            <w:r w:rsidRPr="00650D30">
              <w:rPr>
                <w:szCs w:val="24"/>
              </w:rPr>
              <w:t>c</w:t>
            </w:r>
          </w:p>
        </w:tc>
        <w:tc>
          <w:tcPr>
            <w:tcW w:w="1614" w:type="pct"/>
            <w:tcBorders>
              <w:bottom w:val="single" w:sz="12" w:space="0" w:color="auto"/>
            </w:tcBorders>
            <w:vAlign w:val="center"/>
          </w:tcPr>
          <w:p w14:paraId="701B1514" w14:textId="77777777" w:rsidR="001E27C7" w:rsidRPr="00650D30" w:rsidRDefault="001E27C7" w:rsidP="00974967">
            <w:pPr>
              <w:adjustRightInd w:val="0"/>
              <w:snapToGrid w:val="0"/>
              <w:jc w:val="center"/>
              <w:rPr>
                <w:szCs w:val="24"/>
              </w:rPr>
            </w:pPr>
            <w:r w:rsidRPr="00650D30">
              <w:rPr>
                <w:szCs w:val="24"/>
              </w:rPr>
              <w:t>d</w:t>
            </w:r>
          </w:p>
        </w:tc>
      </w:tr>
    </w:tbl>
    <w:p w14:paraId="7D4AFBD2" w14:textId="77777777" w:rsidR="00CE0864" w:rsidRPr="00650D30" w:rsidRDefault="00CE0864" w:rsidP="00BD5A70">
      <w:pPr>
        <w:adjustRightInd w:val="0"/>
        <w:snapToGrid w:val="0"/>
        <w:spacing w:line="240" w:lineRule="atLeast"/>
        <w:rPr>
          <w:szCs w:val="24"/>
        </w:rPr>
      </w:pPr>
    </w:p>
    <w:p w14:paraId="40ABAF36" w14:textId="77777777" w:rsidR="00BD5A70" w:rsidRPr="00650D30" w:rsidRDefault="00BD5A70" w:rsidP="00BD5A70">
      <w:pPr>
        <w:adjustRightInd w:val="0"/>
        <w:snapToGrid w:val="0"/>
        <w:spacing w:line="240" w:lineRule="atLeast"/>
        <w:rPr>
          <w:i/>
          <w:szCs w:val="24"/>
        </w:rPr>
      </w:pPr>
      <w:r w:rsidRPr="00650D30">
        <w:rPr>
          <w:i/>
          <w:szCs w:val="24"/>
        </w:rPr>
        <w:t>3.6.</w:t>
      </w:r>
      <w:r w:rsidR="00CE0864" w:rsidRPr="00650D30">
        <w:rPr>
          <w:i/>
          <w:szCs w:val="24"/>
        </w:rPr>
        <w:t>2</w:t>
      </w:r>
      <w:r w:rsidR="003029EE" w:rsidRPr="00650D30">
        <w:rPr>
          <w:szCs w:val="24"/>
        </w:rPr>
        <w:t xml:space="preserve"> </w:t>
      </w:r>
      <w:r w:rsidR="003029EE" w:rsidRPr="00650D30">
        <w:rPr>
          <w:i/>
          <w:iCs/>
          <w:szCs w:val="24"/>
        </w:rPr>
        <w:t>Matthews’s correlation coefficient</w:t>
      </w:r>
      <w:r w:rsidRPr="00650D30">
        <w:rPr>
          <w:i/>
          <w:iCs/>
          <w:szCs w:val="24"/>
        </w:rPr>
        <w:t xml:space="preserve"> </w:t>
      </w:r>
      <w:r w:rsidRPr="00650D30">
        <w:rPr>
          <w:i/>
          <w:szCs w:val="24"/>
        </w:rPr>
        <w:t>(</w:t>
      </w:r>
      <w:r w:rsidR="00842132" w:rsidRPr="00650D30">
        <w:rPr>
          <w:i/>
          <w:szCs w:val="24"/>
        </w:rPr>
        <w:t>M</w:t>
      </w:r>
      <w:r w:rsidR="003029EE" w:rsidRPr="00650D30">
        <w:rPr>
          <w:i/>
          <w:szCs w:val="24"/>
        </w:rPr>
        <w:t>CC</w:t>
      </w:r>
      <w:r w:rsidRPr="00650D30">
        <w:rPr>
          <w:i/>
          <w:szCs w:val="24"/>
        </w:rPr>
        <w:t>)</w:t>
      </w:r>
    </w:p>
    <w:p w14:paraId="156D7147" w14:textId="77777777" w:rsidR="00BD5A70" w:rsidRPr="00650D30" w:rsidRDefault="00780278" w:rsidP="00BD5A70">
      <w:pPr>
        <w:adjustRightInd w:val="0"/>
        <w:snapToGrid w:val="0"/>
        <w:spacing w:line="240" w:lineRule="atLeast"/>
        <w:rPr>
          <w:iCs/>
          <w:szCs w:val="24"/>
        </w:rPr>
      </w:pPr>
      <w:r w:rsidRPr="00650D30">
        <w:rPr>
          <w:iCs/>
          <w:szCs w:val="24"/>
        </w:rPr>
        <w:t>MCC is the correlation coefficient of binary classification, with a value between -1 and 1. 1 means all predictions are correct, 0 means random blind guesses, and -1 means all predictions are wrong, which is suitable for evaluating the accuracy of unbalanced samples.</w:t>
      </w:r>
    </w:p>
    <w:p w14:paraId="229F6F49" w14:textId="77777777" w:rsidR="00BD5A70" w:rsidRPr="00650D30" w:rsidRDefault="00BD5A70" w:rsidP="00BD5A70">
      <w:pPr>
        <w:adjustRightInd w:val="0"/>
        <w:snapToGrid w:val="0"/>
        <w:spacing w:line="240" w:lineRule="atLeast"/>
        <w:rPr>
          <w:i/>
          <w:kern w:val="0"/>
          <w:szCs w:val="24"/>
        </w:rPr>
      </w:pPr>
      <w:r w:rsidRPr="00650D30">
        <w:rPr>
          <w:i/>
          <w:szCs w:val="24"/>
        </w:rPr>
        <w:t>3.6.</w:t>
      </w:r>
      <w:r w:rsidR="00CE0864" w:rsidRPr="00650D30">
        <w:rPr>
          <w:i/>
          <w:szCs w:val="24"/>
        </w:rPr>
        <w:t>3</w:t>
      </w:r>
      <w:r w:rsidR="003029EE" w:rsidRPr="00650D30">
        <w:rPr>
          <w:i/>
          <w:szCs w:val="24"/>
        </w:rPr>
        <w:t xml:space="preserve"> </w:t>
      </w:r>
      <w:r w:rsidR="003029EE" w:rsidRPr="00650D30">
        <w:rPr>
          <w:i/>
          <w:kern w:val="0"/>
          <w:szCs w:val="24"/>
        </w:rPr>
        <w:t>F</w:t>
      </w:r>
      <w:r w:rsidR="00842132" w:rsidRPr="00650D30">
        <w:rPr>
          <w:i/>
          <w:kern w:val="0"/>
          <w:szCs w:val="24"/>
        </w:rPr>
        <w:t>1</w:t>
      </w:r>
      <w:r w:rsidR="003029EE" w:rsidRPr="00650D30">
        <w:rPr>
          <w:i/>
          <w:kern w:val="0"/>
          <w:szCs w:val="24"/>
        </w:rPr>
        <w:t>-score</w:t>
      </w:r>
    </w:p>
    <w:p w14:paraId="597D09BA" w14:textId="77777777" w:rsidR="00BD5A70" w:rsidRPr="00650D30" w:rsidRDefault="00B12AFB" w:rsidP="00BD5A70">
      <w:pPr>
        <w:adjustRightInd w:val="0"/>
        <w:snapToGrid w:val="0"/>
        <w:spacing w:line="240" w:lineRule="atLeast"/>
        <w:rPr>
          <w:kern w:val="0"/>
          <w:szCs w:val="24"/>
        </w:rPr>
      </w:pPr>
      <w:r w:rsidRPr="00650D30">
        <w:rPr>
          <w:iCs/>
          <w:kern w:val="0"/>
          <w:szCs w:val="24"/>
        </w:rPr>
        <w:t xml:space="preserve">F1-score </w:t>
      </w:r>
      <w:r w:rsidRPr="00650D30">
        <w:rPr>
          <w:kern w:val="0"/>
          <w:szCs w:val="24"/>
        </w:rPr>
        <w:t xml:space="preserve">is the harmonic average of precision and recall, and the range is 0-1. The higher the value is, the higher the proportion of correct prediction will be, and it is widely used in various fields. However, the index is easily changed by the exchange of positive and negative sample labels, and it is questioned that the number of TN samples is not considered conceptually (Chicco and </w:t>
      </w:r>
      <w:proofErr w:type="spellStart"/>
      <w:r w:rsidRPr="00650D30">
        <w:rPr>
          <w:kern w:val="0"/>
          <w:szCs w:val="24"/>
        </w:rPr>
        <w:t>Jurman</w:t>
      </w:r>
      <w:proofErr w:type="spellEnd"/>
      <w:r w:rsidRPr="00650D30">
        <w:rPr>
          <w:kern w:val="0"/>
          <w:szCs w:val="24"/>
        </w:rPr>
        <w:t>, 2020)</w:t>
      </w:r>
      <w:r w:rsidR="00BD5A70" w:rsidRPr="00650D30">
        <w:rPr>
          <w:kern w:val="0"/>
          <w:szCs w:val="24"/>
        </w:rPr>
        <w:t>.</w:t>
      </w:r>
    </w:p>
    <w:p w14:paraId="2CEB05FB" w14:textId="2B1652BB" w:rsidR="00BD5A70" w:rsidRPr="00650D30" w:rsidRDefault="00847276" w:rsidP="00847276">
      <w:pPr>
        <w:adjustRightInd w:val="0"/>
        <w:snapToGrid w:val="0"/>
        <w:spacing w:line="240" w:lineRule="atLeast"/>
        <w:jc w:val="center"/>
        <w:rPr>
          <w:kern w:val="0"/>
          <w:szCs w:val="24"/>
        </w:rPr>
      </w:pPr>
      <w:r w:rsidRPr="00650D30">
        <w:rPr>
          <w:szCs w:val="24"/>
        </w:rPr>
        <w:t xml:space="preserve">Table </w:t>
      </w:r>
      <w:r w:rsidRPr="00650D30">
        <w:rPr>
          <w:szCs w:val="24"/>
        </w:rPr>
        <w:t>2</w:t>
      </w:r>
      <w:r w:rsidRPr="00650D30">
        <w:rPr>
          <w:szCs w:val="24"/>
        </w:rPr>
        <w:t>.</w:t>
      </w:r>
      <w:r w:rsidRPr="00650D30">
        <w:rPr>
          <w:szCs w:val="24"/>
        </w:rPr>
        <w:t xml:space="preserve"> three indices evaluating the accuracy of the model</w:t>
      </w:r>
    </w:p>
    <w:tbl>
      <w:tblPr>
        <w:tblW w:w="0" w:type="auto"/>
        <w:jc w:val="center"/>
        <w:tblBorders>
          <w:top w:val="thinThickSmallGap" w:sz="12" w:space="0" w:color="auto"/>
          <w:bottom w:val="thinThickSmallGap" w:sz="12" w:space="0" w:color="auto"/>
        </w:tblBorders>
        <w:tblLook w:val="04A0" w:firstRow="1" w:lastRow="0" w:firstColumn="1" w:lastColumn="0" w:noHBand="0" w:noVBand="1"/>
      </w:tblPr>
      <w:tblGrid>
        <w:gridCol w:w="875"/>
        <w:gridCol w:w="1818"/>
        <w:gridCol w:w="4575"/>
      </w:tblGrid>
      <w:tr w:rsidR="00A82124" w:rsidRPr="00650D30" w14:paraId="4F9F39C3" w14:textId="77777777" w:rsidTr="00CE0864">
        <w:trPr>
          <w:trHeight w:val="221"/>
          <w:jc w:val="center"/>
        </w:trPr>
        <w:tc>
          <w:tcPr>
            <w:tcW w:w="875" w:type="dxa"/>
            <w:tcBorders>
              <w:top w:val="single" w:sz="4" w:space="0" w:color="auto"/>
              <w:bottom w:val="single" w:sz="4" w:space="0" w:color="auto"/>
            </w:tcBorders>
          </w:tcPr>
          <w:p w14:paraId="4F5126C1" w14:textId="5E7AD126" w:rsidR="00A82124" w:rsidRPr="00650D30" w:rsidRDefault="001E1C17" w:rsidP="00974967">
            <w:pPr>
              <w:snapToGrid w:val="0"/>
              <w:jc w:val="center"/>
              <w:rPr>
                <w:szCs w:val="24"/>
              </w:rPr>
            </w:pPr>
            <w:r w:rsidRPr="00650D30">
              <w:rPr>
                <w:szCs w:val="24"/>
              </w:rPr>
              <w:t>Item</w:t>
            </w:r>
          </w:p>
        </w:tc>
        <w:tc>
          <w:tcPr>
            <w:tcW w:w="1818" w:type="dxa"/>
            <w:tcBorders>
              <w:top w:val="single" w:sz="4" w:space="0" w:color="auto"/>
              <w:bottom w:val="single" w:sz="4" w:space="0" w:color="auto"/>
            </w:tcBorders>
          </w:tcPr>
          <w:p w14:paraId="77489945" w14:textId="3A91B23A" w:rsidR="00A82124" w:rsidRPr="00650D30" w:rsidRDefault="001E1C17" w:rsidP="00974967">
            <w:pPr>
              <w:snapToGrid w:val="0"/>
              <w:jc w:val="center"/>
              <w:rPr>
                <w:szCs w:val="24"/>
              </w:rPr>
            </w:pPr>
            <w:r w:rsidRPr="00650D30">
              <w:rPr>
                <w:szCs w:val="24"/>
              </w:rPr>
              <w:t>Index</w:t>
            </w:r>
          </w:p>
        </w:tc>
        <w:tc>
          <w:tcPr>
            <w:tcW w:w="3846" w:type="dxa"/>
            <w:tcBorders>
              <w:top w:val="single" w:sz="4" w:space="0" w:color="auto"/>
              <w:bottom w:val="single" w:sz="4" w:space="0" w:color="auto"/>
            </w:tcBorders>
          </w:tcPr>
          <w:p w14:paraId="372CE022" w14:textId="2AEE8B0B" w:rsidR="00A82124" w:rsidRPr="00650D30" w:rsidRDefault="001E1C17" w:rsidP="00974967">
            <w:pPr>
              <w:snapToGrid w:val="0"/>
              <w:jc w:val="center"/>
              <w:rPr>
                <w:szCs w:val="24"/>
              </w:rPr>
            </w:pPr>
            <w:r w:rsidRPr="00650D30">
              <w:rPr>
                <w:szCs w:val="24"/>
              </w:rPr>
              <w:t>Formulation</w:t>
            </w:r>
          </w:p>
        </w:tc>
      </w:tr>
      <w:tr w:rsidR="00CE0864" w:rsidRPr="00650D30" w14:paraId="304BD4DF" w14:textId="77777777" w:rsidTr="00CE0864">
        <w:trPr>
          <w:trHeight w:val="423"/>
          <w:jc w:val="center"/>
        </w:trPr>
        <w:tc>
          <w:tcPr>
            <w:tcW w:w="875" w:type="dxa"/>
            <w:tcBorders>
              <w:top w:val="single" w:sz="4" w:space="0" w:color="auto"/>
              <w:bottom w:val="nil"/>
            </w:tcBorders>
            <w:vAlign w:val="center"/>
          </w:tcPr>
          <w:p w14:paraId="2A77DDA2" w14:textId="77777777" w:rsidR="00CE0864" w:rsidRPr="00650D30" w:rsidRDefault="00CE0864" w:rsidP="00B12AFB">
            <w:pPr>
              <w:snapToGrid w:val="0"/>
              <w:ind w:firstLineChars="100" w:firstLine="240"/>
              <w:rPr>
                <w:szCs w:val="24"/>
              </w:rPr>
            </w:pPr>
            <w:r w:rsidRPr="00650D30">
              <w:rPr>
                <w:szCs w:val="24"/>
              </w:rPr>
              <w:t>(a)</w:t>
            </w:r>
          </w:p>
        </w:tc>
        <w:tc>
          <w:tcPr>
            <w:tcW w:w="1818" w:type="dxa"/>
            <w:tcBorders>
              <w:top w:val="single" w:sz="4" w:space="0" w:color="auto"/>
              <w:bottom w:val="nil"/>
            </w:tcBorders>
            <w:vAlign w:val="center"/>
          </w:tcPr>
          <w:p w14:paraId="537E69FD" w14:textId="77777777" w:rsidR="00CE0864" w:rsidRPr="00650D30" w:rsidRDefault="00CE0864" w:rsidP="00CE0864">
            <w:pPr>
              <w:snapToGrid w:val="0"/>
              <w:jc w:val="center"/>
              <w:rPr>
                <w:szCs w:val="24"/>
              </w:rPr>
            </w:pPr>
            <w:r w:rsidRPr="00650D30">
              <w:rPr>
                <w:i/>
                <w:szCs w:val="24"/>
              </w:rPr>
              <w:t>Kappa</w:t>
            </w:r>
          </w:p>
        </w:tc>
        <w:tc>
          <w:tcPr>
            <w:tcW w:w="3846" w:type="dxa"/>
            <w:tcBorders>
              <w:top w:val="single" w:sz="4" w:space="0" w:color="auto"/>
              <w:bottom w:val="nil"/>
            </w:tcBorders>
            <w:shd w:val="clear" w:color="auto" w:fill="auto"/>
            <w:vAlign w:val="center"/>
          </w:tcPr>
          <w:p w14:paraId="4145DD69" w14:textId="1F6A9CE5" w:rsidR="00CE0864" w:rsidRPr="00650D30" w:rsidRDefault="00526663" w:rsidP="001E1C17">
            <w:pPr>
              <w:snapToGrid w:val="0"/>
              <w:spacing w:line="240" w:lineRule="auto"/>
              <w:rPr>
                <w:szCs w:val="24"/>
              </w:rPr>
            </w:pPr>
            <m:oMathPara>
              <m:oMath>
                <m:f>
                  <m:fPr>
                    <m:ctrlPr>
                      <w:rPr>
                        <w:rFonts w:ascii="Cambria Math" w:hAnsi="Cambria Math"/>
                        <w:bCs/>
                        <w:iCs/>
                        <w:szCs w:val="24"/>
                      </w:rPr>
                    </m:ctrlPr>
                  </m:fPr>
                  <m:num>
                    <m:r>
                      <w:rPr>
                        <w:rFonts w:ascii="Cambria Math" w:hAnsi="Cambria Math"/>
                        <w:szCs w:val="24"/>
                      </w:rPr>
                      <m:t>Total</m:t>
                    </m:r>
                    <m:r>
                      <m:rPr>
                        <m:sty m:val="p"/>
                      </m:rPr>
                      <w:rPr>
                        <w:rFonts w:ascii="Cambria Math" w:hAnsi="Cambria Math"/>
                        <w:szCs w:val="24"/>
                      </w:rPr>
                      <m:t>×</m:t>
                    </m:r>
                    <m:d>
                      <m:dPr>
                        <m:ctrlPr>
                          <w:rPr>
                            <w:rFonts w:ascii="Cambria Math" w:hAnsi="Cambria Math"/>
                            <w:szCs w:val="24"/>
                          </w:rPr>
                        </m:ctrlPr>
                      </m:dPr>
                      <m:e>
                        <m:r>
                          <w:rPr>
                            <w:rFonts w:ascii="Cambria Math" w:hAnsi="Cambria Math"/>
                            <w:szCs w:val="24"/>
                          </w:rPr>
                          <m:t>TP</m:t>
                        </m:r>
                        <m:r>
                          <m:rPr>
                            <m:sty m:val="p"/>
                          </m:rPr>
                          <w:rPr>
                            <w:rFonts w:ascii="Cambria Math" w:hAnsi="Cambria Math"/>
                            <w:szCs w:val="24"/>
                          </w:rPr>
                          <m:t>+</m:t>
                        </m:r>
                        <m:r>
                          <w:rPr>
                            <w:rFonts w:ascii="Cambria Math" w:hAnsi="Cambria Math"/>
                            <w:szCs w:val="24"/>
                          </w:rPr>
                          <m:t>TN</m:t>
                        </m:r>
                      </m:e>
                    </m:d>
                    <m:r>
                      <m:rPr>
                        <m:sty m:val="p"/>
                      </m:rPr>
                      <w:rPr>
                        <w:rFonts w:ascii="Cambria Math" w:hAnsi="Cambria Math"/>
                        <w:szCs w:val="24"/>
                      </w:rPr>
                      <m:t>-[</m:t>
                    </m:r>
                    <m:d>
                      <m:dPr>
                        <m:ctrlPr>
                          <w:rPr>
                            <w:rFonts w:ascii="Cambria Math" w:hAnsi="Cambria Math"/>
                            <w:szCs w:val="24"/>
                          </w:rPr>
                        </m:ctrlPr>
                      </m:dPr>
                      <m:e>
                        <m:r>
                          <w:rPr>
                            <w:rFonts w:ascii="Cambria Math" w:hAnsi="Cambria Math"/>
                            <w:szCs w:val="24"/>
                          </w:rPr>
                          <m:t>W</m:t>
                        </m:r>
                        <m:r>
                          <m:rPr>
                            <m:sty m:val="p"/>
                          </m:rPr>
                          <w:rPr>
                            <w:rFonts w:ascii="Cambria Math" w:hAnsi="Cambria Math"/>
                            <w:szCs w:val="24"/>
                          </w:rPr>
                          <m:t>×</m:t>
                        </m:r>
                        <m:r>
                          <w:rPr>
                            <w:rFonts w:ascii="Cambria Math" w:hAnsi="Cambria Math"/>
                            <w:szCs w:val="24"/>
                          </w:rPr>
                          <m:t>Y</m:t>
                        </m:r>
                      </m:e>
                    </m:d>
                    <m:r>
                      <m:rPr>
                        <m:sty m:val="p"/>
                      </m:rPr>
                      <w:rPr>
                        <w:rFonts w:ascii="Cambria Math" w:hAnsi="Cambria Math"/>
                        <w:szCs w:val="24"/>
                      </w:rPr>
                      <m:t>+</m:t>
                    </m:r>
                    <m:d>
                      <m:dPr>
                        <m:ctrlPr>
                          <w:rPr>
                            <w:rFonts w:ascii="Cambria Math" w:hAnsi="Cambria Math"/>
                            <w:szCs w:val="24"/>
                          </w:rPr>
                        </m:ctrlPr>
                      </m:dPr>
                      <m:e>
                        <m:r>
                          <w:rPr>
                            <w:rFonts w:ascii="Cambria Math" w:hAnsi="Cambria Math"/>
                            <w:szCs w:val="24"/>
                          </w:rPr>
                          <m:t>X</m:t>
                        </m:r>
                        <m:r>
                          <m:rPr>
                            <m:sty m:val="p"/>
                          </m:rPr>
                          <w:rPr>
                            <w:rFonts w:ascii="Cambria Math" w:hAnsi="Cambria Math"/>
                            <w:szCs w:val="24"/>
                          </w:rPr>
                          <m:t>×</m:t>
                        </m:r>
                        <m:r>
                          <w:rPr>
                            <w:rFonts w:ascii="Cambria Math" w:hAnsi="Cambria Math"/>
                            <w:szCs w:val="24"/>
                          </w:rPr>
                          <m:t>Z</m:t>
                        </m:r>
                      </m:e>
                    </m:d>
                    <m:r>
                      <m:rPr>
                        <m:sty m:val="p"/>
                      </m:rPr>
                      <w:rPr>
                        <w:rFonts w:ascii="Cambria Math" w:hAnsi="Cambria Math"/>
                        <w:szCs w:val="24"/>
                      </w:rPr>
                      <m:t>]</m:t>
                    </m:r>
                  </m:num>
                  <m:den>
                    <m:sSup>
                      <m:sSupPr>
                        <m:ctrlPr>
                          <w:rPr>
                            <w:rFonts w:ascii="Cambria Math" w:hAnsi="Cambria Math"/>
                            <w:bCs/>
                            <w:iCs/>
                            <w:szCs w:val="24"/>
                          </w:rPr>
                        </m:ctrlPr>
                      </m:sSupPr>
                      <m:e>
                        <m:r>
                          <w:rPr>
                            <w:rFonts w:ascii="Cambria Math" w:hAnsi="Cambria Math"/>
                            <w:szCs w:val="24"/>
                          </w:rPr>
                          <m:t>Total</m:t>
                        </m:r>
                      </m:e>
                      <m:sup>
                        <m:r>
                          <m:rPr>
                            <m:sty m:val="p"/>
                          </m:rPr>
                          <w:rPr>
                            <w:rFonts w:ascii="Cambria Math" w:hAnsi="Cambria Math"/>
                            <w:szCs w:val="24"/>
                          </w:rPr>
                          <m:t>2</m:t>
                        </m:r>
                      </m:sup>
                    </m:sSup>
                    <m:r>
                      <m:rPr>
                        <m:sty m:val="p"/>
                      </m:rPr>
                      <w:rPr>
                        <w:rFonts w:ascii="Cambria Math" w:hAnsi="Cambria Math"/>
                        <w:szCs w:val="24"/>
                      </w:rPr>
                      <m:t>-[</m:t>
                    </m:r>
                    <m:d>
                      <m:dPr>
                        <m:ctrlPr>
                          <w:rPr>
                            <w:rFonts w:ascii="Cambria Math" w:hAnsi="Cambria Math"/>
                            <w:szCs w:val="24"/>
                          </w:rPr>
                        </m:ctrlPr>
                      </m:dPr>
                      <m:e>
                        <m:r>
                          <w:rPr>
                            <w:rFonts w:ascii="Cambria Math" w:hAnsi="Cambria Math"/>
                            <w:szCs w:val="24"/>
                          </w:rPr>
                          <m:t>W</m:t>
                        </m:r>
                        <m:r>
                          <m:rPr>
                            <m:sty m:val="p"/>
                          </m:rPr>
                          <w:rPr>
                            <w:rFonts w:ascii="Cambria Math" w:hAnsi="Cambria Math"/>
                            <w:szCs w:val="24"/>
                          </w:rPr>
                          <m:t>×</m:t>
                        </m:r>
                        <m:r>
                          <w:rPr>
                            <w:rFonts w:ascii="Cambria Math" w:hAnsi="Cambria Math"/>
                            <w:szCs w:val="24"/>
                          </w:rPr>
                          <m:t>Y</m:t>
                        </m:r>
                      </m:e>
                    </m:d>
                    <m:r>
                      <m:rPr>
                        <m:sty m:val="p"/>
                      </m:rPr>
                      <w:rPr>
                        <w:rFonts w:ascii="Cambria Math" w:hAnsi="Cambria Math"/>
                        <w:szCs w:val="24"/>
                      </w:rPr>
                      <m:t>+</m:t>
                    </m:r>
                    <m:d>
                      <m:dPr>
                        <m:ctrlPr>
                          <w:rPr>
                            <w:rFonts w:ascii="Cambria Math" w:hAnsi="Cambria Math"/>
                            <w:szCs w:val="24"/>
                          </w:rPr>
                        </m:ctrlPr>
                      </m:dPr>
                      <m:e>
                        <m:r>
                          <w:rPr>
                            <w:rFonts w:ascii="Cambria Math" w:hAnsi="Cambria Math"/>
                            <w:szCs w:val="24"/>
                          </w:rPr>
                          <m:t>X</m:t>
                        </m:r>
                        <m:r>
                          <m:rPr>
                            <m:sty m:val="p"/>
                          </m:rPr>
                          <w:rPr>
                            <w:rFonts w:ascii="Cambria Math" w:hAnsi="Cambria Math"/>
                            <w:szCs w:val="24"/>
                          </w:rPr>
                          <m:t>×</m:t>
                        </m:r>
                        <m:r>
                          <w:rPr>
                            <w:rFonts w:ascii="Cambria Math" w:hAnsi="Cambria Math"/>
                            <w:szCs w:val="24"/>
                          </w:rPr>
                          <m:t>Z</m:t>
                        </m:r>
                      </m:e>
                    </m:d>
                    <m:r>
                      <m:rPr>
                        <m:sty m:val="p"/>
                      </m:rPr>
                      <w:rPr>
                        <w:rFonts w:ascii="Cambria Math" w:hAnsi="Cambria Math"/>
                        <w:szCs w:val="24"/>
                      </w:rPr>
                      <m:t>]</m:t>
                    </m:r>
                  </m:den>
                </m:f>
              </m:oMath>
            </m:oMathPara>
          </w:p>
        </w:tc>
      </w:tr>
      <w:tr w:rsidR="00CE0864" w:rsidRPr="00650D30" w14:paraId="13AB2B9F" w14:textId="77777777" w:rsidTr="00CE0864">
        <w:trPr>
          <w:trHeight w:val="843"/>
          <w:jc w:val="center"/>
        </w:trPr>
        <w:tc>
          <w:tcPr>
            <w:tcW w:w="875" w:type="dxa"/>
            <w:tcBorders>
              <w:top w:val="nil"/>
              <w:bottom w:val="nil"/>
            </w:tcBorders>
            <w:vAlign w:val="center"/>
          </w:tcPr>
          <w:p w14:paraId="68322CAD" w14:textId="77777777" w:rsidR="00CE0864" w:rsidRPr="00650D30" w:rsidRDefault="00CE0864" w:rsidP="00CE0864">
            <w:pPr>
              <w:snapToGrid w:val="0"/>
              <w:jc w:val="center"/>
              <w:rPr>
                <w:szCs w:val="24"/>
              </w:rPr>
            </w:pPr>
            <w:r w:rsidRPr="00650D30">
              <w:rPr>
                <w:szCs w:val="24"/>
              </w:rPr>
              <w:t>(b)</w:t>
            </w:r>
          </w:p>
        </w:tc>
        <w:tc>
          <w:tcPr>
            <w:tcW w:w="1818" w:type="dxa"/>
            <w:tcBorders>
              <w:top w:val="nil"/>
              <w:bottom w:val="nil"/>
            </w:tcBorders>
            <w:vAlign w:val="center"/>
          </w:tcPr>
          <w:p w14:paraId="67E8D57E" w14:textId="77777777" w:rsidR="00CE0864" w:rsidRPr="00650D30" w:rsidRDefault="00CE0864" w:rsidP="00CE0864">
            <w:pPr>
              <w:snapToGrid w:val="0"/>
              <w:jc w:val="center"/>
              <w:rPr>
                <w:szCs w:val="24"/>
              </w:rPr>
            </w:pPr>
            <w:r w:rsidRPr="00650D30">
              <w:rPr>
                <w:szCs w:val="24"/>
              </w:rPr>
              <w:t>MCC</w:t>
            </w:r>
          </w:p>
        </w:tc>
        <w:tc>
          <w:tcPr>
            <w:tcW w:w="3846" w:type="dxa"/>
            <w:tcBorders>
              <w:top w:val="nil"/>
              <w:bottom w:val="nil"/>
            </w:tcBorders>
            <w:shd w:val="clear" w:color="auto" w:fill="auto"/>
            <w:vAlign w:val="center"/>
          </w:tcPr>
          <w:p w14:paraId="6A532B25" w14:textId="465D382E" w:rsidR="00B12AFB" w:rsidRPr="00650D30" w:rsidRDefault="00526663" w:rsidP="001E1C17">
            <w:pPr>
              <w:snapToGrid w:val="0"/>
              <w:spacing w:line="240" w:lineRule="auto"/>
              <w:jc w:val="center"/>
              <w:rPr>
                <w:szCs w:val="24"/>
              </w:rPr>
            </w:pPr>
            <m:oMathPara>
              <m:oMath>
                <m:f>
                  <m:fPr>
                    <m:ctrlPr>
                      <w:rPr>
                        <w:rFonts w:ascii="Cambria Math" w:hAnsi="Cambria Math"/>
                        <w:bCs/>
                        <w:iCs/>
                        <w:szCs w:val="24"/>
                      </w:rPr>
                    </m:ctrlPr>
                  </m:fPr>
                  <m:num>
                    <m:r>
                      <w:rPr>
                        <w:rFonts w:ascii="Cambria Math" w:hAnsi="Cambria Math"/>
                        <w:szCs w:val="24"/>
                      </w:rPr>
                      <m:t>TP</m:t>
                    </m:r>
                    <m:r>
                      <m:rPr>
                        <m:sty m:val="p"/>
                      </m:rPr>
                      <w:rPr>
                        <w:rFonts w:ascii="Cambria Math" w:hAnsi="Cambria Math"/>
                        <w:szCs w:val="24"/>
                      </w:rPr>
                      <m:t>×</m:t>
                    </m:r>
                    <m:r>
                      <w:rPr>
                        <w:rFonts w:ascii="Cambria Math" w:hAnsi="Cambria Math"/>
                        <w:szCs w:val="24"/>
                      </w:rPr>
                      <m:t>TN</m:t>
                    </m:r>
                    <m:r>
                      <m:rPr>
                        <m:sty m:val="p"/>
                      </m:rPr>
                      <w:rPr>
                        <w:rFonts w:ascii="Cambria Math" w:hAnsi="Cambria Math"/>
                        <w:szCs w:val="24"/>
                      </w:rPr>
                      <m:t>-</m:t>
                    </m:r>
                    <m:r>
                      <w:rPr>
                        <w:rFonts w:ascii="Cambria Math" w:hAnsi="Cambria Math"/>
                        <w:szCs w:val="24"/>
                      </w:rPr>
                      <m:t>FP</m:t>
                    </m:r>
                    <m:r>
                      <m:rPr>
                        <m:sty m:val="p"/>
                      </m:rPr>
                      <w:rPr>
                        <w:rFonts w:ascii="Cambria Math" w:hAnsi="Cambria Math"/>
                        <w:szCs w:val="24"/>
                      </w:rPr>
                      <m:t>×</m:t>
                    </m:r>
                    <m:r>
                      <w:rPr>
                        <w:rFonts w:ascii="Cambria Math" w:hAnsi="Cambria Math"/>
                        <w:szCs w:val="24"/>
                      </w:rPr>
                      <m:t>FN</m:t>
                    </m:r>
                  </m:num>
                  <m:den>
                    <m:rad>
                      <m:radPr>
                        <m:degHide m:val="1"/>
                        <m:ctrlPr>
                          <w:rPr>
                            <w:rFonts w:ascii="Cambria Math" w:hAnsi="Cambria Math"/>
                            <w:bCs/>
                            <w:iCs/>
                            <w:szCs w:val="24"/>
                          </w:rPr>
                        </m:ctrlPr>
                      </m:radPr>
                      <m:deg/>
                      <m:e>
                        <m:r>
                          <w:rPr>
                            <w:rFonts w:ascii="Cambria Math" w:hAnsi="Cambria Math"/>
                            <w:szCs w:val="24"/>
                          </w:rPr>
                          <m:t>W</m:t>
                        </m:r>
                        <m:r>
                          <m:rPr>
                            <m:sty m:val="p"/>
                          </m:rPr>
                          <w:rPr>
                            <w:rFonts w:ascii="Cambria Math" w:hAnsi="Cambria Math"/>
                            <w:szCs w:val="24"/>
                          </w:rPr>
                          <m:t>×</m:t>
                        </m:r>
                        <m:r>
                          <w:rPr>
                            <w:rFonts w:ascii="Cambria Math" w:hAnsi="Cambria Math"/>
                            <w:szCs w:val="24"/>
                          </w:rPr>
                          <m:t>X</m:t>
                        </m:r>
                        <m:r>
                          <m:rPr>
                            <m:sty m:val="p"/>
                          </m:rPr>
                          <w:rPr>
                            <w:rFonts w:ascii="Cambria Math" w:hAnsi="Cambria Math"/>
                            <w:szCs w:val="24"/>
                          </w:rPr>
                          <m:t>×</m:t>
                        </m:r>
                        <m:r>
                          <w:rPr>
                            <w:rFonts w:ascii="Cambria Math" w:hAnsi="Cambria Math"/>
                            <w:szCs w:val="24"/>
                          </w:rPr>
                          <m:t>Y</m:t>
                        </m:r>
                        <m:r>
                          <m:rPr>
                            <m:sty m:val="p"/>
                          </m:rPr>
                          <w:rPr>
                            <w:rFonts w:ascii="Cambria Math" w:hAnsi="Cambria Math"/>
                            <w:szCs w:val="24"/>
                          </w:rPr>
                          <m:t>×</m:t>
                        </m:r>
                        <m:r>
                          <w:rPr>
                            <w:rFonts w:ascii="Cambria Math" w:hAnsi="Cambria Math"/>
                            <w:szCs w:val="24"/>
                          </w:rPr>
                          <m:t>Z</m:t>
                        </m:r>
                      </m:e>
                    </m:rad>
                  </m:den>
                </m:f>
              </m:oMath>
            </m:oMathPara>
          </w:p>
        </w:tc>
      </w:tr>
      <w:tr w:rsidR="00780278" w:rsidRPr="00650D30" w14:paraId="02857235" w14:textId="77777777" w:rsidTr="00CE0864">
        <w:trPr>
          <w:trHeight w:val="345"/>
          <w:jc w:val="center"/>
        </w:trPr>
        <w:tc>
          <w:tcPr>
            <w:tcW w:w="875" w:type="dxa"/>
            <w:tcBorders>
              <w:top w:val="nil"/>
              <w:bottom w:val="single" w:sz="4" w:space="0" w:color="auto"/>
            </w:tcBorders>
            <w:shd w:val="clear" w:color="auto" w:fill="auto"/>
            <w:vAlign w:val="center"/>
          </w:tcPr>
          <w:p w14:paraId="28B52BEF" w14:textId="77777777" w:rsidR="00780278" w:rsidRPr="00650D30" w:rsidRDefault="00780278" w:rsidP="00780278">
            <w:pPr>
              <w:snapToGrid w:val="0"/>
              <w:jc w:val="center"/>
              <w:rPr>
                <w:szCs w:val="24"/>
              </w:rPr>
            </w:pPr>
            <w:r w:rsidRPr="00650D30">
              <w:rPr>
                <w:szCs w:val="24"/>
              </w:rPr>
              <w:t>(c)</w:t>
            </w:r>
          </w:p>
        </w:tc>
        <w:tc>
          <w:tcPr>
            <w:tcW w:w="1818" w:type="dxa"/>
            <w:tcBorders>
              <w:top w:val="nil"/>
              <w:bottom w:val="single" w:sz="4" w:space="0" w:color="auto"/>
            </w:tcBorders>
            <w:shd w:val="clear" w:color="auto" w:fill="auto"/>
            <w:vAlign w:val="center"/>
          </w:tcPr>
          <w:p w14:paraId="49633A01" w14:textId="77777777" w:rsidR="00780278" w:rsidRPr="00650D30" w:rsidRDefault="00780278" w:rsidP="00780278">
            <w:pPr>
              <w:snapToGrid w:val="0"/>
              <w:jc w:val="center"/>
              <w:rPr>
                <w:szCs w:val="24"/>
              </w:rPr>
            </w:pPr>
            <w:r w:rsidRPr="00650D30">
              <w:rPr>
                <w:szCs w:val="24"/>
              </w:rPr>
              <w:t>F1</w:t>
            </w:r>
          </w:p>
        </w:tc>
        <w:tc>
          <w:tcPr>
            <w:tcW w:w="3846" w:type="dxa"/>
            <w:tcBorders>
              <w:top w:val="nil"/>
              <w:bottom w:val="single" w:sz="4" w:space="0" w:color="auto"/>
            </w:tcBorders>
            <w:shd w:val="clear" w:color="auto" w:fill="auto"/>
            <w:vAlign w:val="center"/>
          </w:tcPr>
          <w:p w14:paraId="7EB50B75" w14:textId="6A015839" w:rsidR="00780278" w:rsidRPr="00650D30" w:rsidRDefault="00526663" w:rsidP="001E1C17">
            <w:pPr>
              <w:snapToGrid w:val="0"/>
              <w:spacing w:line="240" w:lineRule="auto"/>
              <w:jc w:val="center"/>
              <w:rPr>
                <w:szCs w:val="24"/>
              </w:rPr>
            </w:pPr>
            <m:oMathPara>
              <m:oMath>
                <m:f>
                  <m:fPr>
                    <m:ctrlPr>
                      <w:rPr>
                        <w:rFonts w:ascii="Cambria Math" w:hAnsi="Cambria Math"/>
                        <w:bCs/>
                        <w:iCs/>
                        <w:szCs w:val="24"/>
                      </w:rPr>
                    </m:ctrlPr>
                  </m:fPr>
                  <m:num>
                    <m:r>
                      <m:rPr>
                        <m:sty m:val="p"/>
                      </m:rPr>
                      <w:rPr>
                        <w:rFonts w:ascii="Cambria Math" w:hAnsi="Cambria Math"/>
                        <w:szCs w:val="24"/>
                      </w:rPr>
                      <m:t>2</m:t>
                    </m:r>
                  </m:num>
                  <m:den>
                    <m:f>
                      <m:fPr>
                        <m:ctrlPr>
                          <w:rPr>
                            <w:rFonts w:ascii="Cambria Math" w:hAnsi="Cambria Math"/>
                            <w:bCs/>
                            <w:iCs/>
                            <w:szCs w:val="24"/>
                          </w:rPr>
                        </m:ctrlPr>
                      </m:fPr>
                      <m:num>
                        <m:r>
                          <m:rPr>
                            <m:sty m:val="p"/>
                          </m:rPr>
                          <w:rPr>
                            <w:rFonts w:ascii="Cambria Math" w:hAnsi="Cambria Math"/>
                            <w:szCs w:val="24"/>
                          </w:rPr>
                          <m:t>1</m:t>
                        </m:r>
                      </m:num>
                      <m:den>
                        <m:r>
                          <w:rPr>
                            <w:rFonts w:ascii="Cambria Math" w:hAnsi="Cambria Math"/>
                            <w:szCs w:val="24"/>
                          </w:rPr>
                          <m:t>precision</m:t>
                        </m:r>
                      </m:den>
                    </m:f>
                    <m:r>
                      <m:rPr>
                        <m:sty m:val="p"/>
                      </m:rPr>
                      <w:rPr>
                        <w:rFonts w:ascii="Cambria Math" w:hAnsi="Cambria Math"/>
                        <w:szCs w:val="24"/>
                      </w:rPr>
                      <m:t>+</m:t>
                    </m:r>
                    <m:f>
                      <m:fPr>
                        <m:ctrlPr>
                          <w:rPr>
                            <w:rFonts w:ascii="Cambria Math" w:hAnsi="Cambria Math"/>
                            <w:bCs/>
                            <w:iCs/>
                            <w:szCs w:val="24"/>
                          </w:rPr>
                        </m:ctrlPr>
                      </m:fPr>
                      <m:num>
                        <m:r>
                          <m:rPr>
                            <m:sty m:val="p"/>
                          </m:rPr>
                          <w:rPr>
                            <w:rFonts w:ascii="Cambria Math" w:hAnsi="Cambria Math"/>
                            <w:szCs w:val="24"/>
                          </w:rPr>
                          <m:t>1</m:t>
                        </m:r>
                      </m:num>
                      <m:den>
                        <m:r>
                          <w:rPr>
                            <w:rFonts w:ascii="Cambria Math" w:hAnsi="Cambria Math"/>
                            <w:szCs w:val="24"/>
                          </w:rPr>
                          <m:t>recall</m:t>
                        </m:r>
                      </m:den>
                    </m:f>
                  </m:den>
                </m:f>
              </m:oMath>
            </m:oMathPara>
          </w:p>
        </w:tc>
      </w:tr>
    </w:tbl>
    <w:p w14:paraId="4732F1DD" w14:textId="0E99D794" w:rsidR="00B12AFB" w:rsidRDefault="00780278" w:rsidP="001E4275">
      <w:pPr>
        <w:spacing w:line="240" w:lineRule="auto"/>
        <w:jc w:val="center"/>
        <w:rPr>
          <w:i/>
          <w:szCs w:val="24"/>
        </w:rPr>
      </w:pPr>
      <w:r w:rsidRPr="00650D30">
        <w:rPr>
          <w:bCs/>
          <w:iCs/>
          <w:szCs w:val="24"/>
        </w:rPr>
        <w:t>note1</w:t>
      </w:r>
      <w:r w:rsidRPr="00650D30">
        <w:rPr>
          <w:bCs/>
          <w:iCs/>
          <w:szCs w:val="24"/>
        </w:rPr>
        <w:t>：</w:t>
      </w:r>
      <w:r w:rsidRPr="00650D30">
        <w:rPr>
          <w:bCs/>
          <w:i/>
          <w:iCs/>
          <w:szCs w:val="24"/>
        </w:rPr>
        <w:t>precision</w:t>
      </w:r>
      <w:r w:rsidRPr="00650D30">
        <w:rPr>
          <w:bCs/>
          <w:iCs/>
          <w:szCs w:val="24"/>
        </w:rPr>
        <w:t xml:space="preserve"> = </w:t>
      </w:r>
      <w:r w:rsidRPr="00650D30">
        <w:rPr>
          <w:bCs/>
          <w:i/>
          <w:iCs/>
          <w:szCs w:val="24"/>
        </w:rPr>
        <w:t>TP</w:t>
      </w:r>
      <w:r w:rsidRPr="00650D30">
        <w:rPr>
          <w:bCs/>
          <w:iCs/>
          <w:szCs w:val="24"/>
        </w:rPr>
        <w:t xml:space="preserve"> / </w:t>
      </w:r>
      <w:r w:rsidRPr="00650D30">
        <w:rPr>
          <w:bCs/>
          <w:i/>
          <w:iCs/>
          <w:szCs w:val="24"/>
        </w:rPr>
        <w:t>W</w:t>
      </w:r>
      <w:r w:rsidRPr="00650D30">
        <w:rPr>
          <w:bCs/>
          <w:iCs/>
          <w:szCs w:val="24"/>
        </w:rPr>
        <w:t>；</w:t>
      </w:r>
      <w:r w:rsidRPr="00650D30">
        <w:rPr>
          <w:bCs/>
          <w:iCs/>
          <w:szCs w:val="24"/>
        </w:rPr>
        <w:t xml:space="preserve"> note 2</w:t>
      </w:r>
      <w:r w:rsidRPr="00650D30">
        <w:rPr>
          <w:bCs/>
          <w:iCs/>
          <w:szCs w:val="24"/>
        </w:rPr>
        <w:t>：</w:t>
      </w:r>
      <w:r w:rsidRPr="00650D30">
        <w:rPr>
          <w:bCs/>
          <w:i/>
          <w:iCs/>
          <w:szCs w:val="24"/>
        </w:rPr>
        <w:t>recall</w:t>
      </w:r>
      <w:r w:rsidRPr="00650D30">
        <w:rPr>
          <w:bCs/>
          <w:iCs/>
          <w:szCs w:val="24"/>
        </w:rPr>
        <w:t xml:space="preserve"> = </w:t>
      </w:r>
      <w:r w:rsidRPr="00650D30">
        <w:rPr>
          <w:bCs/>
          <w:i/>
          <w:iCs/>
          <w:szCs w:val="24"/>
        </w:rPr>
        <w:t>TP</w:t>
      </w:r>
      <w:r w:rsidRPr="00650D30">
        <w:rPr>
          <w:bCs/>
          <w:iCs/>
          <w:szCs w:val="24"/>
        </w:rPr>
        <w:t xml:space="preserve"> /</w:t>
      </w:r>
      <w:r w:rsidRPr="00650D30">
        <w:rPr>
          <w:bCs/>
          <w:i/>
          <w:iCs/>
          <w:szCs w:val="24"/>
        </w:rPr>
        <w:t>Y</w:t>
      </w:r>
      <w:bookmarkStart w:id="1" w:name="_Toc41841335"/>
      <w:r w:rsidRPr="00650D30">
        <w:rPr>
          <w:bCs/>
          <w:iCs/>
          <w:szCs w:val="24"/>
        </w:rPr>
        <w:t>；</w:t>
      </w:r>
      <w:r w:rsidRPr="00650D30">
        <w:rPr>
          <w:bCs/>
          <w:iCs/>
          <w:szCs w:val="24"/>
        </w:rPr>
        <w:t xml:space="preserve"> note 3</w:t>
      </w:r>
      <w:r w:rsidRPr="00650D30">
        <w:rPr>
          <w:bCs/>
          <w:iCs/>
          <w:szCs w:val="24"/>
        </w:rPr>
        <w:t>：</w:t>
      </w:r>
      <w:r w:rsidRPr="00650D30">
        <w:rPr>
          <w:bCs/>
          <w:i/>
          <w:iCs/>
          <w:szCs w:val="24"/>
        </w:rPr>
        <w:t xml:space="preserve">Total </w:t>
      </w:r>
      <w:r w:rsidRPr="00650D30">
        <w:rPr>
          <w:bCs/>
          <w:iCs/>
          <w:szCs w:val="24"/>
        </w:rPr>
        <w:t xml:space="preserve">= </w:t>
      </w:r>
      <w:r w:rsidRPr="00650D30">
        <w:rPr>
          <w:i/>
          <w:szCs w:val="24"/>
        </w:rPr>
        <w:t>Y</w:t>
      </w:r>
      <w:r w:rsidRPr="00650D30">
        <w:rPr>
          <w:szCs w:val="24"/>
        </w:rPr>
        <w:t>+</w:t>
      </w:r>
      <w:r w:rsidRPr="00650D30">
        <w:rPr>
          <w:i/>
          <w:szCs w:val="24"/>
        </w:rPr>
        <w:t>Z</w:t>
      </w:r>
      <w:r w:rsidRPr="00650D30">
        <w:rPr>
          <w:szCs w:val="24"/>
        </w:rPr>
        <w:t xml:space="preserve"> =</w:t>
      </w:r>
      <w:r w:rsidRPr="00650D30">
        <w:rPr>
          <w:i/>
          <w:szCs w:val="24"/>
        </w:rPr>
        <w:t xml:space="preserve"> W</w:t>
      </w:r>
      <w:r w:rsidRPr="00650D30">
        <w:rPr>
          <w:szCs w:val="24"/>
        </w:rPr>
        <w:t>+</w:t>
      </w:r>
      <w:r w:rsidRPr="00650D30">
        <w:rPr>
          <w:i/>
          <w:szCs w:val="24"/>
        </w:rPr>
        <w:t>X</w:t>
      </w:r>
      <w:bookmarkEnd w:id="1"/>
    </w:p>
    <w:p w14:paraId="3EF008C1" w14:textId="77777777" w:rsidR="00F356E4" w:rsidRPr="001E4275" w:rsidRDefault="00F356E4" w:rsidP="001E4275">
      <w:pPr>
        <w:spacing w:line="240" w:lineRule="auto"/>
        <w:jc w:val="center"/>
        <w:rPr>
          <w:rFonts w:hint="eastAsia"/>
          <w:bCs/>
          <w:iCs/>
          <w:szCs w:val="24"/>
        </w:rPr>
      </w:pPr>
    </w:p>
    <w:p w14:paraId="1E6A1AD8" w14:textId="2A017B12" w:rsidR="00BD5A70" w:rsidRPr="001E4275" w:rsidRDefault="00BD5A70" w:rsidP="00BD5A70">
      <w:pPr>
        <w:adjustRightInd w:val="0"/>
        <w:snapToGrid w:val="0"/>
        <w:spacing w:line="240" w:lineRule="atLeast"/>
        <w:rPr>
          <w:rFonts w:hint="eastAsia"/>
          <w:b/>
          <w:szCs w:val="24"/>
        </w:rPr>
      </w:pPr>
      <w:r w:rsidRPr="00650D30">
        <w:rPr>
          <w:b/>
          <w:szCs w:val="24"/>
        </w:rPr>
        <w:t>4. RESULTS AND DISCUSSION</w:t>
      </w:r>
    </w:p>
    <w:p w14:paraId="6794939A" w14:textId="77777777" w:rsidR="00BD5A70" w:rsidRPr="00650D30" w:rsidRDefault="00BD5A70" w:rsidP="00BD5A70">
      <w:pPr>
        <w:adjustRightInd w:val="0"/>
        <w:snapToGrid w:val="0"/>
        <w:spacing w:line="240" w:lineRule="atLeast"/>
        <w:rPr>
          <w:szCs w:val="24"/>
        </w:rPr>
      </w:pPr>
      <w:r w:rsidRPr="00650D30">
        <w:rPr>
          <w:szCs w:val="24"/>
        </w:rPr>
        <w:t xml:space="preserve">We calculated the statistics of </w:t>
      </w:r>
      <w:r w:rsidR="00845443" w:rsidRPr="00650D30">
        <w:rPr>
          <w:szCs w:val="24"/>
        </w:rPr>
        <w:t>eight</w:t>
      </w:r>
      <w:r w:rsidRPr="00650D30">
        <w:rPr>
          <w:szCs w:val="24"/>
        </w:rPr>
        <w:t xml:space="preserve"> environmental factors corresponding to the entire study area and all of the JET samples, and compared the difference</w:t>
      </w:r>
      <w:r w:rsidR="00845443" w:rsidRPr="00650D30">
        <w:rPr>
          <w:szCs w:val="24"/>
        </w:rPr>
        <w:t xml:space="preserve"> including resolutions</w:t>
      </w:r>
      <w:r w:rsidRPr="00650D30">
        <w:rPr>
          <w:szCs w:val="24"/>
        </w:rPr>
        <w:t xml:space="preserve"> in statistics between them, as shown in Table 3</w:t>
      </w:r>
      <w:r w:rsidR="00845443" w:rsidRPr="00650D30">
        <w:rPr>
          <w:szCs w:val="24"/>
        </w:rPr>
        <w:t>-5</w:t>
      </w:r>
      <w:r w:rsidRPr="00650D30">
        <w:rPr>
          <w:szCs w:val="24"/>
        </w:rPr>
        <w:t xml:space="preserve">. </w:t>
      </w:r>
      <w:r w:rsidR="00845443" w:rsidRPr="00650D30">
        <w:rPr>
          <w:szCs w:val="24"/>
        </w:rPr>
        <w:t xml:space="preserve">From 5m resolution </w:t>
      </w:r>
      <w:r w:rsidR="00E31016" w:rsidRPr="00650D30">
        <w:rPr>
          <w:szCs w:val="24"/>
        </w:rPr>
        <w:t>JET sample data</w:t>
      </w:r>
      <w:r w:rsidR="0094376D" w:rsidRPr="00650D30">
        <w:rPr>
          <w:szCs w:val="24"/>
        </w:rPr>
        <w:t xml:space="preserve"> (Table 3) t</w:t>
      </w:r>
      <w:r w:rsidRPr="00650D30">
        <w:rPr>
          <w:szCs w:val="24"/>
        </w:rPr>
        <w:t>he elevation range of JET samples (</w:t>
      </w:r>
      <w:r w:rsidR="0094376D" w:rsidRPr="00650D30">
        <w:rPr>
          <w:szCs w:val="24"/>
        </w:rPr>
        <w:t>648</w:t>
      </w:r>
      <w:r w:rsidRPr="00650D30">
        <w:rPr>
          <w:szCs w:val="24"/>
        </w:rPr>
        <w:t>–</w:t>
      </w:r>
      <w:r w:rsidR="0094376D" w:rsidRPr="00650D30">
        <w:rPr>
          <w:szCs w:val="24"/>
        </w:rPr>
        <w:t>1</w:t>
      </w:r>
      <w:r w:rsidRPr="00650D30">
        <w:rPr>
          <w:szCs w:val="24"/>
        </w:rPr>
        <w:t>,</w:t>
      </w:r>
      <w:r w:rsidR="0094376D" w:rsidRPr="00650D30">
        <w:rPr>
          <w:szCs w:val="24"/>
        </w:rPr>
        <w:t>740</w:t>
      </w:r>
      <w:r w:rsidRPr="00650D30">
        <w:rPr>
          <w:szCs w:val="24"/>
        </w:rPr>
        <w:t xml:space="preserve"> m) were within the suitable distribution range, from low elevation to </w:t>
      </w:r>
      <w:r w:rsidR="0094376D" w:rsidRPr="00650D30">
        <w:rPr>
          <w:szCs w:val="24"/>
        </w:rPr>
        <w:t>1</w:t>
      </w:r>
      <w:r w:rsidRPr="00650D30">
        <w:rPr>
          <w:szCs w:val="24"/>
        </w:rPr>
        <w:t>,</w:t>
      </w:r>
      <w:r w:rsidR="0094376D" w:rsidRPr="00650D30">
        <w:rPr>
          <w:szCs w:val="24"/>
        </w:rPr>
        <w:t>7</w:t>
      </w:r>
      <w:r w:rsidRPr="00650D30">
        <w:rPr>
          <w:szCs w:val="24"/>
        </w:rPr>
        <w:t xml:space="preserve">00 m above sea level. The </w:t>
      </w:r>
      <w:r w:rsidRPr="00650D30">
        <w:rPr>
          <w:bCs/>
          <w:szCs w:val="24"/>
        </w:rPr>
        <w:t>means</w:t>
      </w:r>
      <w:r w:rsidRPr="00650D30">
        <w:rPr>
          <w:szCs w:val="24"/>
        </w:rPr>
        <w:t xml:space="preserve"> of </w:t>
      </w:r>
      <w:r w:rsidRPr="00650D30">
        <w:rPr>
          <w:bCs/>
          <w:szCs w:val="24"/>
        </w:rPr>
        <w:t>slope</w:t>
      </w:r>
      <w:r w:rsidRPr="00650D30">
        <w:rPr>
          <w:szCs w:val="24"/>
        </w:rPr>
        <w:t xml:space="preserve"> statistics were </w:t>
      </w:r>
      <w:r w:rsidR="0094376D" w:rsidRPr="00650D30">
        <w:rPr>
          <w:bCs/>
          <w:szCs w:val="24"/>
        </w:rPr>
        <w:t>4</w:t>
      </w:r>
      <w:r w:rsidRPr="00650D30">
        <w:rPr>
          <w:bCs/>
          <w:szCs w:val="24"/>
        </w:rPr>
        <w:t>2</w:t>
      </w:r>
      <w:r w:rsidRPr="00650D30">
        <w:rPr>
          <w:bCs/>
          <w:szCs w:val="24"/>
        </w:rPr>
        <w:sym w:font="Symbol" w:char="F0B0"/>
      </w:r>
      <w:r w:rsidRPr="00650D30">
        <w:rPr>
          <w:szCs w:val="24"/>
        </w:rPr>
        <w:t xml:space="preserve">. The mean slope of all JET samples is obviously </w:t>
      </w:r>
      <w:r w:rsidR="0094376D" w:rsidRPr="00650D30">
        <w:rPr>
          <w:szCs w:val="24"/>
        </w:rPr>
        <w:t>high</w:t>
      </w:r>
      <w:r w:rsidRPr="00650D30">
        <w:rPr>
          <w:szCs w:val="24"/>
        </w:rPr>
        <w:t xml:space="preserve">er than that of the entire study area; consequently, this result is due to the trait of JET. JETs prefer to grow </w:t>
      </w:r>
      <w:r w:rsidR="0094376D" w:rsidRPr="00650D30">
        <w:rPr>
          <w:szCs w:val="24"/>
        </w:rPr>
        <w:t xml:space="preserve">near ridges </w:t>
      </w:r>
      <w:r w:rsidRPr="00650D30">
        <w:rPr>
          <w:szCs w:val="24"/>
        </w:rPr>
        <w:t xml:space="preserve">on the </w:t>
      </w:r>
      <w:r w:rsidR="0094376D" w:rsidRPr="00650D30">
        <w:rPr>
          <w:szCs w:val="24"/>
        </w:rPr>
        <w:t>convex slope</w:t>
      </w:r>
      <w:r w:rsidRPr="00650D30">
        <w:rPr>
          <w:szCs w:val="24"/>
        </w:rPr>
        <w:t xml:space="preserve"> areas with unclosed canopy structure, where they are illuminated by abundant solar radiation. This trait could also </w:t>
      </w:r>
      <w:r w:rsidRPr="00650D30">
        <w:rPr>
          <w:bCs/>
          <w:szCs w:val="24"/>
        </w:rPr>
        <w:t>be demonstrated by</w:t>
      </w:r>
      <w:r w:rsidRPr="00650D30">
        <w:rPr>
          <w:szCs w:val="24"/>
        </w:rPr>
        <w:t xml:space="preserve"> the mean value of terrain position statistics. </w:t>
      </w:r>
      <w:r w:rsidR="0016614E" w:rsidRPr="00650D30">
        <w:rPr>
          <w:szCs w:val="24"/>
        </w:rPr>
        <w:t xml:space="preserve">In the past survey, it was found that JET was often found in mid-altitude areas, and the soil was mostly shallow and dry or there was a podzolic horizon in the soil layer, and the accompanying plant height in the areas where it appeared was relatively low. </w:t>
      </w:r>
      <w:r w:rsidRPr="00650D30">
        <w:rPr>
          <w:szCs w:val="24"/>
        </w:rPr>
        <w:t xml:space="preserve">In table 3, it was unexpectedly the value of mean of </w:t>
      </w:r>
      <w:r w:rsidR="00C90D33" w:rsidRPr="00650D30">
        <w:rPr>
          <w:szCs w:val="24"/>
        </w:rPr>
        <w:t>GSR</w:t>
      </w:r>
      <w:r w:rsidRPr="00650D30">
        <w:rPr>
          <w:szCs w:val="24"/>
        </w:rPr>
        <w:t xml:space="preserve"> for </w:t>
      </w:r>
      <w:r w:rsidR="00C90D33" w:rsidRPr="00650D30">
        <w:rPr>
          <w:szCs w:val="24"/>
        </w:rPr>
        <w:t>JET samples is</w:t>
      </w:r>
      <w:r w:rsidRPr="00650D30">
        <w:rPr>
          <w:szCs w:val="24"/>
        </w:rPr>
        <w:t xml:space="preserve"> </w:t>
      </w:r>
      <w:r w:rsidR="00C90D33" w:rsidRPr="00650D30">
        <w:rPr>
          <w:szCs w:val="24"/>
        </w:rPr>
        <w:t>lower than entire study area</w:t>
      </w:r>
      <w:r w:rsidRPr="00650D30">
        <w:rPr>
          <w:szCs w:val="24"/>
        </w:rPr>
        <w:t>. This result may affect variable selection before model building.</w:t>
      </w:r>
    </w:p>
    <w:p w14:paraId="49EF718E" w14:textId="77777777" w:rsidR="00BD5A70" w:rsidRPr="00650D30" w:rsidRDefault="00BD5A70" w:rsidP="00BD5A70">
      <w:pPr>
        <w:adjustRightInd w:val="0"/>
        <w:snapToGrid w:val="0"/>
        <w:spacing w:line="240" w:lineRule="atLeast"/>
        <w:rPr>
          <w:szCs w:val="24"/>
        </w:rPr>
      </w:pPr>
    </w:p>
    <w:p w14:paraId="01E44309" w14:textId="77777777" w:rsidR="00577ADE" w:rsidRPr="00650D30" w:rsidRDefault="00BD5A70" w:rsidP="00F23EF0">
      <w:pPr>
        <w:adjustRightInd w:val="0"/>
        <w:snapToGrid w:val="0"/>
        <w:spacing w:afterLines="50" w:after="180" w:line="240" w:lineRule="atLeast"/>
        <w:jc w:val="center"/>
        <w:rPr>
          <w:szCs w:val="24"/>
        </w:rPr>
      </w:pPr>
      <w:bookmarkStart w:id="2" w:name="_Hlk51926285"/>
      <w:r w:rsidRPr="00650D30">
        <w:rPr>
          <w:szCs w:val="24"/>
        </w:rPr>
        <w:lastRenderedPageBreak/>
        <w:t xml:space="preserve">Table 3. Statistics </w:t>
      </w:r>
      <w:r w:rsidR="000A6298" w:rsidRPr="00650D30">
        <w:rPr>
          <w:szCs w:val="24"/>
        </w:rPr>
        <w:t xml:space="preserve">data </w:t>
      </w:r>
      <w:r w:rsidRPr="00650D30">
        <w:rPr>
          <w:szCs w:val="24"/>
        </w:rPr>
        <w:t>of JET samples</w:t>
      </w:r>
      <w:r w:rsidR="00F23EF0" w:rsidRPr="00650D30">
        <w:rPr>
          <w:szCs w:val="24"/>
        </w:rPr>
        <w:t>(5m)</w:t>
      </w:r>
    </w:p>
    <w:tbl>
      <w:tblPr>
        <w:tblW w:w="0" w:type="auto"/>
        <w:tblBorders>
          <w:top w:val="thinThickMediumGap" w:sz="12" w:space="0" w:color="auto"/>
          <w:bottom w:val="thickThinMediumGap" w:sz="12" w:space="0" w:color="auto"/>
          <w:insideH w:val="single" w:sz="4" w:space="0" w:color="auto"/>
        </w:tblBorders>
        <w:tblLook w:val="04A0" w:firstRow="1" w:lastRow="0" w:firstColumn="1" w:lastColumn="0" w:noHBand="0" w:noVBand="1"/>
      </w:tblPr>
      <w:tblGrid>
        <w:gridCol w:w="1137"/>
        <w:gridCol w:w="886"/>
        <w:gridCol w:w="911"/>
        <w:gridCol w:w="887"/>
        <w:gridCol w:w="887"/>
        <w:gridCol w:w="887"/>
        <w:gridCol w:w="912"/>
        <w:gridCol w:w="912"/>
        <w:gridCol w:w="887"/>
      </w:tblGrid>
      <w:tr w:rsidR="000A6298" w:rsidRPr="00650D30" w14:paraId="58A5E375" w14:textId="77777777" w:rsidTr="00AF3184">
        <w:tc>
          <w:tcPr>
            <w:tcW w:w="1056" w:type="dxa"/>
            <w:vMerge w:val="restart"/>
            <w:shd w:val="clear" w:color="auto" w:fill="auto"/>
          </w:tcPr>
          <w:p w14:paraId="2CEC59B5" w14:textId="77777777" w:rsidR="000A6298" w:rsidRPr="00650D30" w:rsidRDefault="000A6298" w:rsidP="000A6298">
            <w:pPr>
              <w:pStyle w:val="23"/>
              <w:rPr>
                <w:rFonts w:eastAsia="細明體"/>
                <w:kern w:val="2"/>
                <w:sz w:val="24"/>
                <w:szCs w:val="24"/>
                <w:lang w:val="en-US" w:eastAsia="zh-TW"/>
              </w:rPr>
            </w:pPr>
          </w:p>
        </w:tc>
        <w:tc>
          <w:tcPr>
            <w:tcW w:w="3616" w:type="dxa"/>
            <w:gridSpan w:val="4"/>
            <w:shd w:val="clear" w:color="auto" w:fill="auto"/>
          </w:tcPr>
          <w:p w14:paraId="023A3965" w14:textId="77777777" w:rsidR="000A6298" w:rsidRPr="00650D30" w:rsidRDefault="000A6298" w:rsidP="00AF3184">
            <w:pPr>
              <w:pStyle w:val="23"/>
              <w:jc w:val="center"/>
              <w:rPr>
                <w:rFonts w:eastAsia="細明體"/>
                <w:kern w:val="2"/>
                <w:sz w:val="24"/>
                <w:szCs w:val="24"/>
                <w:lang w:val="en-US" w:eastAsia="zh-TW"/>
              </w:rPr>
            </w:pPr>
            <w:r w:rsidRPr="00650D30">
              <w:rPr>
                <w:bCs/>
                <w:sz w:val="24"/>
                <w:szCs w:val="24"/>
                <w:lang w:val="en-US" w:eastAsia="zh-TW"/>
              </w:rPr>
              <w:t>Study Area</w:t>
            </w:r>
          </w:p>
        </w:tc>
        <w:tc>
          <w:tcPr>
            <w:tcW w:w="3634" w:type="dxa"/>
            <w:gridSpan w:val="4"/>
            <w:shd w:val="clear" w:color="auto" w:fill="auto"/>
          </w:tcPr>
          <w:p w14:paraId="0EB88A7F" w14:textId="77777777" w:rsidR="000A6298" w:rsidRPr="00650D30" w:rsidRDefault="000A6298" w:rsidP="00AF3184">
            <w:pPr>
              <w:pStyle w:val="23"/>
              <w:jc w:val="center"/>
              <w:rPr>
                <w:rFonts w:eastAsia="細明體"/>
                <w:kern w:val="2"/>
                <w:sz w:val="24"/>
                <w:szCs w:val="24"/>
                <w:lang w:val="en-US" w:eastAsia="zh-TW"/>
              </w:rPr>
            </w:pPr>
            <w:r w:rsidRPr="00650D30">
              <w:rPr>
                <w:bCs/>
                <w:sz w:val="24"/>
                <w:szCs w:val="24"/>
                <w:lang w:val="en-US" w:eastAsia="zh-TW"/>
              </w:rPr>
              <w:t>JET Samples</w:t>
            </w:r>
          </w:p>
        </w:tc>
      </w:tr>
      <w:tr w:rsidR="000A6298" w:rsidRPr="00650D30" w14:paraId="093ABCE1" w14:textId="77777777" w:rsidTr="00AF3184">
        <w:tc>
          <w:tcPr>
            <w:tcW w:w="1056" w:type="dxa"/>
            <w:vMerge/>
            <w:shd w:val="clear" w:color="auto" w:fill="auto"/>
            <w:vAlign w:val="center"/>
          </w:tcPr>
          <w:p w14:paraId="6F13EE9F" w14:textId="77777777" w:rsidR="000A6298" w:rsidRPr="00650D30" w:rsidRDefault="000A6298" w:rsidP="000A6298">
            <w:pPr>
              <w:pStyle w:val="23"/>
              <w:rPr>
                <w:rFonts w:eastAsia="細明體"/>
                <w:kern w:val="2"/>
                <w:sz w:val="24"/>
                <w:szCs w:val="24"/>
                <w:lang w:val="en-US" w:eastAsia="zh-TW"/>
              </w:rPr>
            </w:pPr>
          </w:p>
        </w:tc>
        <w:tc>
          <w:tcPr>
            <w:tcW w:w="899" w:type="dxa"/>
            <w:shd w:val="clear" w:color="auto" w:fill="auto"/>
            <w:vAlign w:val="center"/>
          </w:tcPr>
          <w:p w14:paraId="6AB631E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min</w:t>
            </w:r>
          </w:p>
        </w:tc>
        <w:tc>
          <w:tcPr>
            <w:tcW w:w="915" w:type="dxa"/>
            <w:shd w:val="clear" w:color="auto" w:fill="auto"/>
            <w:vAlign w:val="center"/>
          </w:tcPr>
          <w:p w14:paraId="6AA5A41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max</w:t>
            </w:r>
          </w:p>
        </w:tc>
        <w:tc>
          <w:tcPr>
            <w:tcW w:w="901" w:type="dxa"/>
            <w:shd w:val="clear" w:color="auto" w:fill="auto"/>
            <w:vAlign w:val="center"/>
          </w:tcPr>
          <w:p w14:paraId="6F93F3A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mean</w:t>
            </w:r>
          </w:p>
        </w:tc>
        <w:tc>
          <w:tcPr>
            <w:tcW w:w="901" w:type="dxa"/>
            <w:shd w:val="clear" w:color="auto" w:fill="auto"/>
            <w:vAlign w:val="center"/>
          </w:tcPr>
          <w:p w14:paraId="19F6E81F"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std</w:t>
            </w:r>
          </w:p>
        </w:tc>
        <w:tc>
          <w:tcPr>
            <w:tcW w:w="901" w:type="dxa"/>
            <w:shd w:val="clear" w:color="auto" w:fill="auto"/>
            <w:vAlign w:val="center"/>
          </w:tcPr>
          <w:p w14:paraId="3033A56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min</w:t>
            </w:r>
          </w:p>
        </w:tc>
        <w:tc>
          <w:tcPr>
            <w:tcW w:w="916" w:type="dxa"/>
            <w:shd w:val="clear" w:color="auto" w:fill="auto"/>
            <w:vAlign w:val="center"/>
          </w:tcPr>
          <w:p w14:paraId="485C7C5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max</w:t>
            </w:r>
          </w:p>
        </w:tc>
        <w:tc>
          <w:tcPr>
            <w:tcW w:w="916" w:type="dxa"/>
            <w:shd w:val="clear" w:color="auto" w:fill="auto"/>
            <w:vAlign w:val="center"/>
          </w:tcPr>
          <w:p w14:paraId="1F19EF7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mean</w:t>
            </w:r>
          </w:p>
        </w:tc>
        <w:tc>
          <w:tcPr>
            <w:tcW w:w="901" w:type="dxa"/>
            <w:shd w:val="clear" w:color="auto" w:fill="auto"/>
            <w:vAlign w:val="center"/>
          </w:tcPr>
          <w:p w14:paraId="410573D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std</w:t>
            </w:r>
          </w:p>
        </w:tc>
      </w:tr>
      <w:tr w:rsidR="000A6298" w:rsidRPr="00650D30" w14:paraId="2C22A0C7" w14:textId="77777777" w:rsidTr="00AF3184">
        <w:tc>
          <w:tcPr>
            <w:tcW w:w="1056" w:type="dxa"/>
            <w:shd w:val="clear" w:color="auto" w:fill="auto"/>
            <w:vAlign w:val="center"/>
          </w:tcPr>
          <w:p w14:paraId="2D6CC42E"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Elevation</w:t>
            </w:r>
          </w:p>
        </w:tc>
        <w:tc>
          <w:tcPr>
            <w:tcW w:w="899" w:type="dxa"/>
            <w:shd w:val="clear" w:color="auto" w:fill="auto"/>
            <w:vAlign w:val="center"/>
          </w:tcPr>
          <w:p w14:paraId="40AED44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515.5</w:t>
            </w:r>
          </w:p>
        </w:tc>
        <w:tc>
          <w:tcPr>
            <w:tcW w:w="915" w:type="dxa"/>
            <w:shd w:val="clear" w:color="auto" w:fill="auto"/>
            <w:vAlign w:val="center"/>
          </w:tcPr>
          <w:p w14:paraId="0E12912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2372.1</w:t>
            </w:r>
          </w:p>
        </w:tc>
        <w:tc>
          <w:tcPr>
            <w:tcW w:w="901" w:type="dxa"/>
            <w:shd w:val="clear" w:color="auto" w:fill="auto"/>
            <w:vAlign w:val="center"/>
          </w:tcPr>
          <w:p w14:paraId="7956FAC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1300</w:t>
            </w:r>
          </w:p>
        </w:tc>
        <w:tc>
          <w:tcPr>
            <w:tcW w:w="901" w:type="dxa"/>
            <w:shd w:val="clear" w:color="auto" w:fill="auto"/>
            <w:vAlign w:val="center"/>
          </w:tcPr>
          <w:p w14:paraId="18DE8E7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396.7</w:t>
            </w:r>
          </w:p>
        </w:tc>
        <w:tc>
          <w:tcPr>
            <w:tcW w:w="901" w:type="dxa"/>
            <w:shd w:val="clear" w:color="auto" w:fill="auto"/>
            <w:vAlign w:val="center"/>
          </w:tcPr>
          <w:p w14:paraId="2D0B2DB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647.5</w:t>
            </w:r>
          </w:p>
        </w:tc>
        <w:tc>
          <w:tcPr>
            <w:tcW w:w="916" w:type="dxa"/>
            <w:shd w:val="clear" w:color="auto" w:fill="auto"/>
            <w:vAlign w:val="center"/>
          </w:tcPr>
          <w:p w14:paraId="20E6775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1740.4</w:t>
            </w:r>
          </w:p>
        </w:tc>
        <w:tc>
          <w:tcPr>
            <w:tcW w:w="916" w:type="dxa"/>
            <w:shd w:val="clear" w:color="auto" w:fill="auto"/>
            <w:vAlign w:val="center"/>
          </w:tcPr>
          <w:p w14:paraId="447D099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1254.7</w:t>
            </w:r>
          </w:p>
        </w:tc>
        <w:tc>
          <w:tcPr>
            <w:tcW w:w="901" w:type="dxa"/>
            <w:shd w:val="clear" w:color="auto" w:fill="auto"/>
            <w:vAlign w:val="center"/>
          </w:tcPr>
          <w:p w14:paraId="0BE6B10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389</w:t>
            </w:r>
          </w:p>
        </w:tc>
      </w:tr>
      <w:tr w:rsidR="000A6298" w:rsidRPr="00650D30" w14:paraId="10358CF5" w14:textId="77777777" w:rsidTr="00AF3184">
        <w:tc>
          <w:tcPr>
            <w:tcW w:w="1056" w:type="dxa"/>
            <w:shd w:val="clear" w:color="auto" w:fill="auto"/>
            <w:vAlign w:val="center"/>
          </w:tcPr>
          <w:p w14:paraId="477ECB75"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Slope</w:t>
            </w:r>
          </w:p>
        </w:tc>
        <w:tc>
          <w:tcPr>
            <w:tcW w:w="899" w:type="dxa"/>
            <w:shd w:val="clear" w:color="auto" w:fill="auto"/>
            <w:vAlign w:val="center"/>
          </w:tcPr>
          <w:p w14:paraId="6650272F"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0.78</w:t>
            </w:r>
          </w:p>
        </w:tc>
        <w:tc>
          <w:tcPr>
            <w:tcW w:w="915" w:type="dxa"/>
            <w:shd w:val="clear" w:color="auto" w:fill="auto"/>
            <w:vAlign w:val="center"/>
          </w:tcPr>
          <w:p w14:paraId="2BFC348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71.7</w:t>
            </w:r>
          </w:p>
        </w:tc>
        <w:tc>
          <w:tcPr>
            <w:tcW w:w="901" w:type="dxa"/>
            <w:shd w:val="clear" w:color="auto" w:fill="auto"/>
            <w:vAlign w:val="center"/>
          </w:tcPr>
          <w:p w14:paraId="0578F67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39.88</w:t>
            </w:r>
          </w:p>
        </w:tc>
        <w:tc>
          <w:tcPr>
            <w:tcW w:w="901" w:type="dxa"/>
            <w:shd w:val="clear" w:color="auto" w:fill="auto"/>
            <w:vAlign w:val="center"/>
          </w:tcPr>
          <w:p w14:paraId="0C93122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12.95</w:t>
            </w:r>
          </w:p>
        </w:tc>
        <w:tc>
          <w:tcPr>
            <w:tcW w:w="901" w:type="dxa"/>
            <w:shd w:val="clear" w:color="auto" w:fill="auto"/>
            <w:vAlign w:val="center"/>
          </w:tcPr>
          <w:p w14:paraId="012B8E5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21.6</w:t>
            </w:r>
          </w:p>
        </w:tc>
        <w:tc>
          <w:tcPr>
            <w:tcW w:w="916" w:type="dxa"/>
            <w:shd w:val="clear" w:color="auto" w:fill="auto"/>
            <w:vAlign w:val="center"/>
          </w:tcPr>
          <w:p w14:paraId="7EFFD62C"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59.77</w:t>
            </w:r>
          </w:p>
        </w:tc>
        <w:tc>
          <w:tcPr>
            <w:tcW w:w="916" w:type="dxa"/>
            <w:shd w:val="clear" w:color="auto" w:fill="auto"/>
            <w:vAlign w:val="center"/>
          </w:tcPr>
          <w:p w14:paraId="37C855E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41.96</w:t>
            </w:r>
          </w:p>
        </w:tc>
        <w:tc>
          <w:tcPr>
            <w:tcW w:w="901" w:type="dxa"/>
            <w:shd w:val="clear" w:color="auto" w:fill="auto"/>
            <w:vAlign w:val="center"/>
          </w:tcPr>
          <w:p w14:paraId="1B93CD3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8.76</w:t>
            </w:r>
          </w:p>
        </w:tc>
      </w:tr>
      <w:tr w:rsidR="000A6298" w:rsidRPr="00650D30" w14:paraId="5E6A527B" w14:textId="77777777" w:rsidTr="00AF3184">
        <w:tc>
          <w:tcPr>
            <w:tcW w:w="1056" w:type="dxa"/>
            <w:shd w:val="clear" w:color="auto" w:fill="auto"/>
            <w:vAlign w:val="center"/>
          </w:tcPr>
          <w:p w14:paraId="716D46C7"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Aspect</w:t>
            </w:r>
          </w:p>
        </w:tc>
        <w:tc>
          <w:tcPr>
            <w:tcW w:w="899" w:type="dxa"/>
            <w:shd w:val="clear" w:color="auto" w:fill="auto"/>
            <w:vAlign w:val="center"/>
          </w:tcPr>
          <w:p w14:paraId="08412DD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w:t>
            </w:r>
          </w:p>
        </w:tc>
        <w:tc>
          <w:tcPr>
            <w:tcW w:w="915" w:type="dxa"/>
            <w:shd w:val="clear" w:color="auto" w:fill="auto"/>
            <w:vAlign w:val="center"/>
          </w:tcPr>
          <w:p w14:paraId="47885A2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w:t>
            </w:r>
          </w:p>
        </w:tc>
        <w:tc>
          <w:tcPr>
            <w:tcW w:w="901" w:type="dxa"/>
            <w:shd w:val="clear" w:color="auto" w:fill="auto"/>
            <w:vAlign w:val="center"/>
          </w:tcPr>
          <w:p w14:paraId="54F7B48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4.88</w:t>
            </w:r>
          </w:p>
        </w:tc>
        <w:tc>
          <w:tcPr>
            <w:tcW w:w="901" w:type="dxa"/>
            <w:shd w:val="clear" w:color="auto" w:fill="auto"/>
            <w:vAlign w:val="center"/>
          </w:tcPr>
          <w:p w14:paraId="3DD6876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2.33</w:t>
            </w:r>
          </w:p>
        </w:tc>
        <w:tc>
          <w:tcPr>
            <w:tcW w:w="901" w:type="dxa"/>
            <w:shd w:val="clear" w:color="auto" w:fill="auto"/>
            <w:vAlign w:val="center"/>
          </w:tcPr>
          <w:p w14:paraId="6A1434E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w:t>
            </w:r>
          </w:p>
        </w:tc>
        <w:tc>
          <w:tcPr>
            <w:tcW w:w="916" w:type="dxa"/>
            <w:shd w:val="clear" w:color="auto" w:fill="auto"/>
            <w:vAlign w:val="center"/>
          </w:tcPr>
          <w:p w14:paraId="243E899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w:t>
            </w:r>
          </w:p>
        </w:tc>
        <w:tc>
          <w:tcPr>
            <w:tcW w:w="916" w:type="dxa"/>
            <w:shd w:val="clear" w:color="auto" w:fill="auto"/>
            <w:vAlign w:val="center"/>
          </w:tcPr>
          <w:p w14:paraId="0E32240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4.37</w:t>
            </w:r>
          </w:p>
        </w:tc>
        <w:tc>
          <w:tcPr>
            <w:tcW w:w="901" w:type="dxa"/>
            <w:shd w:val="clear" w:color="auto" w:fill="auto"/>
            <w:vAlign w:val="center"/>
          </w:tcPr>
          <w:p w14:paraId="349BF74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2.63</w:t>
            </w:r>
          </w:p>
        </w:tc>
      </w:tr>
      <w:tr w:rsidR="000A6298" w:rsidRPr="00650D30" w14:paraId="2ABA4EC2" w14:textId="77777777" w:rsidTr="00AF3184">
        <w:tc>
          <w:tcPr>
            <w:tcW w:w="1056" w:type="dxa"/>
            <w:shd w:val="clear" w:color="auto" w:fill="auto"/>
            <w:vAlign w:val="center"/>
          </w:tcPr>
          <w:p w14:paraId="2FEB23E8"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SC</w:t>
            </w:r>
          </w:p>
        </w:tc>
        <w:tc>
          <w:tcPr>
            <w:tcW w:w="899" w:type="dxa"/>
            <w:shd w:val="clear" w:color="auto" w:fill="auto"/>
            <w:vAlign w:val="center"/>
          </w:tcPr>
          <w:p w14:paraId="6ACD525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-27.8</w:t>
            </w:r>
          </w:p>
        </w:tc>
        <w:tc>
          <w:tcPr>
            <w:tcW w:w="915" w:type="dxa"/>
            <w:shd w:val="clear" w:color="auto" w:fill="auto"/>
            <w:vAlign w:val="center"/>
          </w:tcPr>
          <w:p w14:paraId="61DCFCB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45.24</w:t>
            </w:r>
          </w:p>
        </w:tc>
        <w:tc>
          <w:tcPr>
            <w:tcW w:w="901" w:type="dxa"/>
            <w:shd w:val="clear" w:color="auto" w:fill="auto"/>
            <w:vAlign w:val="center"/>
          </w:tcPr>
          <w:p w14:paraId="75D7F755" w14:textId="77777777" w:rsidR="000A6298" w:rsidRPr="00650D30" w:rsidRDefault="000A6298" w:rsidP="000A6298">
            <w:pPr>
              <w:pStyle w:val="23"/>
              <w:rPr>
                <w:color w:val="000000"/>
                <w:kern w:val="2"/>
                <w:sz w:val="24"/>
                <w:szCs w:val="24"/>
                <w:lang w:val="en-US" w:eastAsia="zh-TW"/>
              </w:rPr>
            </w:pPr>
            <w:r w:rsidRPr="00650D30">
              <w:rPr>
                <w:color w:val="000000"/>
                <w:kern w:val="2"/>
                <w:sz w:val="24"/>
                <w:szCs w:val="24"/>
                <w:lang w:val="en-US" w:eastAsia="zh-TW"/>
              </w:rPr>
              <w:t>-0.288</w:t>
            </w:r>
          </w:p>
        </w:tc>
        <w:tc>
          <w:tcPr>
            <w:tcW w:w="901" w:type="dxa"/>
            <w:shd w:val="clear" w:color="auto" w:fill="auto"/>
            <w:vAlign w:val="center"/>
          </w:tcPr>
          <w:p w14:paraId="7938659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12.77</w:t>
            </w:r>
          </w:p>
        </w:tc>
        <w:tc>
          <w:tcPr>
            <w:tcW w:w="901" w:type="dxa"/>
            <w:shd w:val="clear" w:color="auto" w:fill="auto"/>
            <w:vAlign w:val="center"/>
          </w:tcPr>
          <w:p w14:paraId="039D8F4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-55.72</w:t>
            </w:r>
          </w:p>
        </w:tc>
        <w:tc>
          <w:tcPr>
            <w:tcW w:w="916" w:type="dxa"/>
            <w:shd w:val="clear" w:color="auto" w:fill="auto"/>
            <w:vAlign w:val="center"/>
          </w:tcPr>
          <w:p w14:paraId="4E8D2B7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47.32</w:t>
            </w:r>
          </w:p>
        </w:tc>
        <w:tc>
          <w:tcPr>
            <w:tcW w:w="916" w:type="dxa"/>
            <w:shd w:val="clear" w:color="auto" w:fill="auto"/>
            <w:vAlign w:val="center"/>
          </w:tcPr>
          <w:p w14:paraId="18C879C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-0.86</w:t>
            </w:r>
          </w:p>
        </w:tc>
        <w:tc>
          <w:tcPr>
            <w:tcW w:w="901" w:type="dxa"/>
            <w:shd w:val="clear" w:color="auto" w:fill="auto"/>
            <w:vAlign w:val="center"/>
          </w:tcPr>
          <w:p w14:paraId="5DF5689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12.71</w:t>
            </w:r>
          </w:p>
        </w:tc>
      </w:tr>
      <w:tr w:rsidR="000A6298" w:rsidRPr="00650D30" w14:paraId="2DD9CE49" w14:textId="77777777" w:rsidTr="00AF3184">
        <w:tc>
          <w:tcPr>
            <w:tcW w:w="1056" w:type="dxa"/>
            <w:shd w:val="clear" w:color="auto" w:fill="auto"/>
            <w:vAlign w:val="center"/>
          </w:tcPr>
          <w:p w14:paraId="486C4384"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PRC</w:t>
            </w:r>
          </w:p>
        </w:tc>
        <w:tc>
          <w:tcPr>
            <w:tcW w:w="899" w:type="dxa"/>
            <w:shd w:val="clear" w:color="auto" w:fill="auto"/>
            <w:vAlign w:val="center"/>
          </w:tcPr>
          <w:p w14:paraId="7C66ED0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-29.12</w:t>
            </w:r>
          </w:p>
        </w:tc>
        <w:tc>
          <w:tcPr>
            <w:tcW w:w="915" w:type="dxa"/>
            <w:shd w:val="clear" w:color="auto" w:fill="auto"/>
            <w:vAlign w:val="center"/>
          </w:tcPr>
          <w:p w14:paraId="13A009B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25.94</w:t>
            </w:r>
          </w:p>
        </w:tc>
        <w:tc>
          <w:tcPr>
            <w:tcW w:w="901" w:type="dxa"/>
            <w:shd w:val="clear" w:color="auto" w:fill="auto"/>
            <w:vAlign w:val="center"/>
          </w:tcPr>
          <w:p w14:paraId="7DA1D27F" w14:textId="77777777" w:rsidR="000A6298" w:rsidRPr="00650D30" w:rsidRDefault="000A6298" w:rsidP="000A6298">
            <w:pPr>
              <w:pStyle w:val="23"/>
              <w:rPr>
                <w:color w:val="000000"/>
                <w:kern w:val="2"/>
                <w:sz w:val="24"/>
                <w:szCs w:val="24"/>
                <w:lang w:val="en-US" w:eastAsia="zh-TW"/>
              </w:rPr>
            </w:pPr>
            <w:r w:rsidRPr="00650D30">
              <w:rPr>
                <w:color w:val="000000"/>
                <w:kern w:val="2"/>
                <w:sz w:val="24"/>
                <w:szCs w:val="24"/>
                <w:lang w:val="en-US" w:eastAsia="zh-TW"/>
              </w:rPr>
              <w:t>-0.157</w:t>
            </w:r>
          </w:p>
        </w:tc>
        <w:tc>
          <w:tcPr>
            <w:tcW w:w="901" w:type="dxa"/>
            <w:shd w:val="clear" w:color="auto" w:fill="auto"/>
            <w:vAlign w:val="center"/>
          </w:tcPr>
          <w:p w14:paraId="44155F9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6.83</w:t>
            </w:r>
          </w:p>
        </w:tc>
        <w:tc>
          <w:tcPr>
            <w:tcW w:w="901" w:type="dxa"/>
            <w:shd w:val="clear" w:color="auto" w:fill="auto"/>
            <w:vAlign w:val="center"/>
          </w:tcPr>
          <w:p w14:paraId="03016E6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-26.87</w:t>
            </w:r>
          </w:p>
        </w:tc>
        <w:tc>
          <w:tcPr>
            <w:tcW w:w="916" w:type="dxa"/>
            <w:shd w:val="clear" w:color="auto" w:fill="auto"/>
            <w:vAlign w:val="center"/>
          </w:tcPr>
          <w:p w14:paraId="68F4A4D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31</w:t>
            </w:r>
          </w:p>
        </w:tc>
        <w:tc>
          <w:tcPr>
            <w:tcW w:w="916" w:type="dxa"/>
            <w:shd w:val="clear" w:color="auto" w:fill="auto"/>
            <w:vAlign w:val="center"/>
          </w:tcPr>
          <w:p w14:paraId="0C64433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-0.44</w:t>
            </w:r>
          </w:p>
        </w:tc>
        <w:tc>
          <w:tcPr>
            <w:tcW w:w="901" w:type="dxa"/>
            <w:shd w:val="clear" w:color="auto" w:fill="auto"/>
            <w:vAlign w:val="center"/>
          </w:tcPr>
          <w:p w14:paraId="7D72880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6.96</w:t>
            </w:r>
          </w:p>
        </w:tc>
      </w:tr>
      <w:tr w:rsidR="000A6298" w:rsidRPr="00650D30" w14:paraId="2E8A4D9F" w14:textId="77777777" w:rsidTr="00AF3184">
        <w:tc>
          <w:tcPr>
            <w:tcW w:w="1056" w:type="dxa"/>
            <w:shd w:val="clear" w:color="auto" w:fill="auto"/>
            <w:vAlign w:val="center"/>
          </w:tcPr>
          <w:p w14:paraId="17CB9AAB"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PLC</w:t>
            </w:r>
          </w:p>
        </w:tc>
        <w:tc>
          <w:tcPr>
            <w:tcW w:w="899" w:type="dxa"/>
            <w:shd w:val="clear" w:color="auto" w:fill="auto"/>
            <w:vAlign w:val="center"/>
          </w:tcPr>
          <w:p w14:paraId="78F944E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0.003</w:t>
            </w:r>
          </w:p>
        </w:tc>
        <w:tc>
          <w:tcPr>
            <w:tcW w:w="915" w:type="dxa"/>
            <w:shd w:val="clear" w:color="auto" w:fill="auto"/>
            <w:vAlign w:val="center"/>
          </w:tcPr>
          <w:p w14:paraId="0DD5F16C"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51.5</w:t>
            </w:r>
          </w:p>
        </w:tc>
        <w:tc>
          <w:tcPr>
            <w:tcW w:w="901" w:type="dxa"/>
            <w:shd w:val="clear" w:color="auto" w:fill="auto"/>
            <w:vAlign w:val="center"/>
          </w:tcPr>
          <w:p w14:paraId="639B6E0F" w14:textId="77777777" w:rsidR="000A6298" w:rsidRPr="00650D30" w:rsidRDefault="000A6298" w:rsidP="000A6298">
            <w:pPr>
              <w:pStyle w:val="23"/>
              <w:rPr>
                <w:color w:val="000000"/>
                <w:kern w:val="2"/>
                <w:sz w:val="24"/>
                <w:szCs w:val="24"/>
                <w:lang w:val="en-US" w:eastAsia="zh-TW"/>
              </w:rPr>
            </w:pPr>
            <w:r w:rsidRPr="00650D30">
              <w:rPr>
                <w:color w:val="000000"/>
                <w:kern w:val="2"/>
                <w:sz w:val="24"/>
                <w:szCs w:val="24"/>
                <w:lang w:val="en-US" w:eastAsia="zh-TW"/>
              </w:rPr>
              <w:t>0.134</w:t>
            </w:r>
          </w:p>
        </w:tc>
        <w:tc>
          <w:tcPr>
            <w:tcW w:w="901" w:type="dxa"/>
            <w:shd w:val="clear" w:color="auto" w:fill="auto"/>
            <w:vAlign w:val="center"/>
          </w:tcPr>
          <w:p w14:paraId="5CDA2DA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8.05</w:t>
            </w:r>
          </w:p>
        </w:tc>
        <w:tc>
          <w:tcPr>
            <w:tcW w:w="901" w:type="dxa"/>
            <w:shd w:val="clear" w:color="auto" w:fill="auto"/>
            <w:vAlign w:val="center"/>
          </w:tcPr>
          <w:p w14:paraId="3915872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-19</w:t>
            </w:r>
          </w:p>
        </w:tc>
        <w:tc>
          <w:tcPr>
            <w:tcW w:w="916" w:type="dxa"/>
            <w:shd w:val="clear" w:color="auto" w:fill="auto"/>
            <w:vAlign w:val="center"/>
          </w:tcPr>
          <w:p w14:paraId="09EFB5B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35.93</w:t>
            </w:r>
          </w:p>
        </w:tc>
        <w:tc>
          <w:tcPr>
            <w:tcW w:w="916" w:type="dxa"/>
            <w:shd w:val="clear" w:color="auto" w:fill="auto"/>
            <w:vAlign w:val="center"/>
          </w:tcPr>
          <w:p w14:paraId="4C1A3A2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0.41</w:t>
            </w:r>
          </w:p>
        </w:tc>
        <w:tc>
          <w:tcPr>
            <w:tcW w:w="901" w:type="dxa"/>
            <w:shd w:val="clear" w:color="auto" w:fill="auto"/>
            <w:vAlign w:val="center"/>
          </w:tcPr>
          <w:p w14:paraId="2536488F"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7.15</w:t>
            </w:r>
          </w:p>
        </w:tc>
      </w:tr>
      <w:tr w:rsidR="000A6298" w:rsidRPr="00650D30" w14:paraId="377482A4" w14:textId="77777777" w:rsidTr="00AF3184">
        <w:tc>
          <w:tcPr>
            <w:tcW w:w="1056" w:type="dxa"/>
            <w:shd w:val="clear" w:color="auto" w:fill="auto"/>
            <w:vAlign w:val="center"/>
          </w:tcPr>
          <w:p w14:paraId="0AD0A508"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TP</w:t>
            </w:r>
          </w:p>
        </w:tc>
        <w:tc>
          <w:tcPr>
            <w:tcW w:w="899" w:type="dxa"/>
            <w:shd w:val="clear" w:color="auto" w:fill="auto"/>
            <w:vAlign w:val="center"/>
          </w:tcPr>
          <w:p w14:paraId="0157D65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w:t>
            </w:r>
          </w:p>
        </w:tc>
        <w:tc>
          <w:tcPr>
            <w:tcW w:w="915" w:type="dxa"/>
            <w:shd w:val="clear" w:color="auto" w:fill="auto"/>
            <w:vAlign w:val="center"/>
          </w:tcPr>
          <w:p w14:paraId="21C65E1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w:t>
            </w:r>
          </w:p>
        </w:tc>
        <w:tc>
          <w:tcPr>
            <w:tcW w:w="901" w:type="dxa"/>
            <w:shd w:val="clear" w:color="auto" w:fill="auto"/>
            <w:vAlign w:val="center"/>
          </w:tcPr>
          <w:p w14:paraId="5214385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0.48</w:t>
            </w:r>
          </w:p>
        </w:tc>
        <w:tc>
          <w:tcPr>
            <w:tcW w:w="901" w:type="dxa"/>
            <w:shd w:val="clear" w:color="auto" w:fill="auto"/>
            <w:vAlign w:val="center"/>
          </w:tcPr>
          <w:p w14:paraId="6CC2A92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0.28</w:t>
            </w:r>
          </w:p>
        </w:tc>
        <w:tc>
          <w:tcPr>
            <w:tcW w:w="901" w:type="dxa"/>
            <w:shd w:val="clear" w:color="auto" w:fill="auto"/>
            <w:vAlign w:val="center"/>
          </w:tcPr>
          <w:p w14:paraId="02E108A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0.01</w:t>
            </w:r>
          </w:p>
        </w:tc>
        <w:tc>
          <w:tcPr>
            <w:tcW w:w="916" w:type="dxa"/>
            <w:shd w:val="clear" w:color="auto" w:fill="auto"/>
            <w:vAlign w:val="center"/>
          </w:tcPr>
          <w:p w14:paraId="0E15B85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0.99</w:t>
            </w:r>
          </w:p>
        </w:tc>
        <w:tc>
          <w:tcPr>
            <w:tcW w:w="916" w:type="dxa"/>
            <w:shd w:val="clear" w:color="auto" w:fill="auto"/>
            <w:vAlign w:val="center"/>
          </w:tcPr>
          <w:p w14:paraId="724D10D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0.54</w:t>
            </w:r>
          </w:p>
        </w:tc>
        <w:tc>
          <w:tcPr>
            <w:tcW w:w="901" w:type="dxa"/>
            <w:shd w:val="clear" w:color="auto" w:fill="auto"/>
            <w:vAlign w:val="center"/>
          </w:tcPr>
          <w:p w14:paraId="118BB39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0.26</w:t>
            </w:r>
          </w:p>
        </w:tc>
      </w:tr>
      <w:tr w:rsidR="00A66392" w:rsidRPr="00650D30" w14:paraId="19DDCDFD" w14:textId="77777777" w:rsidTr="00AF3184">
        <w:tc>
          <w:tcPr>
            <w:tcW w:w="1056" w:type="dxa"/>
            <w:shd w:val="clear" w:color="auto" w:fill="auto"/>
            <w:vAlign w:val="center"/>
          </w:tcPr>
          <w:p w14:paraId="0BC49391" w14:textId="77777777" w:rsidR="00A66392" w:rsidRPr="00650D30" w:rsidRDefault="00A66392" w:rsidP="00AF3184">
            <w:pPr>
              <w:pStyle w:val="23"/>
              <w:jc w:val="center"/>
              <w:rPr>
                <w:kern w:val="2"/>
                <w:sz w:val="24"/>
                <w:szCs w:val="24"/>
                <w:lang w:val="en-US" w:eastAsia="zh-TW"/>
              </w:rPr>
            </w:pPr>
            <w:r w:rsidRPr="00650D30">
              <w:rPr>
                <w:kern w:val="2"/>
                <w:sz w:val="24"/>
                <w:szCs w:val="24"/>
                <w:lang w:val="en-US" w:eastAsia="zh-TW"/>
              </w:rPr>
              <w:t>GSR</w:t>
            </w:r>
          </w:p>
          <w:p w14:paraId="0F5DC7D1" w14:textId="77777777" w:rsidR="00A66392" w:rsidRPr="00650D30" w:rsidRDefault="00A66392"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(10,000)</w:t>
            </w:r>
          </w:p>
        </w:tc>
        <w:tc>
          <w:tcPr>
            <w:tcW w:w="899" w:type="dxa"/>
            <w:shd w:val="clear" w:color="auto" w:fill="auto"/>
            <w:vAlign w:val="center"/>
          </w:tcPr>
          <w:p w14:paraId="1BC761DD"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49</w:t>
            </w:r>
          </w:p>
        </w:tc>
        <w:tc>
          <w:tcPr>
            <w:tcW w:w="915" w:type="dxa"/>
            <w:shd w:val="clear" w:color="auto" w:fill="auto"/>
            <w:vAlign w:val="center"/>
          </w:tcPr>
          <w:p w14:paraId="4B0212F5"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196</w:t>
            </w:r>
          </w:p>
        </w:tc>
        <w:tc>
          <w:tcPr>
            <w:tcW w:w="901" w:type="dxa"/>
            <w:shd w:val="clear" w:color="auto" w:fill="auto"/>
            <w:vAlign w:val="center"/>
          </w:tcPr>
          <w:p w14:paraId="299E1945"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133</w:t>
            </w:r>
          </w:p>
        </w:tc>
        <w:tc>
          <w:tcPr>
            <w:tcW w:w="901" w:type="dxa"/>
            <w:shd w:val="clear" w:color="auto" w:fill="auto"/>
            <w:vAlign w:val="center"/>
          </w:tcPr>
          <w:p w14:paraId="313C44DC"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30</w:t>
            </w:r>
          </w:p>
        </w:tc>
        <w:tc>
          <w:tcPr>
            <w:tcW w:w="901" w:type="dxa"/>
            <w:shd w:val="clear" w:color="auto" w:fill="auto"/>
            <w:vAlign w:val="center"/>
          </w:tcPr>
          <w:p w14:paraId="702A68C3"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56</w:t>
            </w:r>
          </w:p>
        </w:tc>
        <w:tc>
          <w:tcPr>
            <w:tcW w:w="916" w:type="dxa"/>
            <w:shd w:val="clear" w:color="auto" w:fill="auto"/>
            <w:vAlign w:val="center"/>
          </w:tcPr>
          <w:p w14:paraId="2601ED90"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190</w:t>
            </w:r>
          </w:p>
        </w:tc>
        <w:tc>
          <w:tcPr>
            <w:tcW w:w="916" w:type="dxa"/>
            <w:shd w:val="clear" w:color="auto" w:fill="auto"/>
            <w:vAlign w:val="center"/>
          </w:tcPr>
          <w:p w14:paraId="3303765E"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124</w:t>
            </w:r>
          </w:p>
        </w:tc>
        <w:tc>
          <w:tcPr>
            <w:tcW w:w="901" w:type="dxa"/>
            <w:shd w:val="clear" w:color="auto" w:fill="auto"/>
            <w:vAlign w:val="center"/>
          </w:tcPr>
          <w:p w14:paraId="26E0D1D0" w14:textId="77777777" w:rsidR="00A66392" w:rsidRPr="00650D30" w:rsidRDefault="00A66392" w:rsidP="00A66392">
            <w:pPr>
              <w:pStyle w:val="23"/>
              <w:rPr>
                <w:rFonts w:eastAsia="細明體"/>
                <w:kern w:val="2"/>
                <w:sz w:val="24"/>
                <w:szCs w:val="24"/>
                <w:lang w:val="en-US" w:eastAsia="zh-TW"/>
              </w:rPr>
            </w:pPr>
            <w:r w:rsidRPr="00650D30">
              <w:rPr>
                <w:rFonts w:eastAsia="細明體"/>
                <w:kern w:val="2"/>
                <w:sz w:val="24"/>
                <w:szCs w:val="24"/>
                <w:lang w:val="en-US" w:eastAsia="zh-TW"/>
              </w:rPr>
              <w:t>34</w:t>
            </w:r>
          </w:p>
        </w:tc>
      </w:tr>
    </w:tbl>
    <w:p w14:paraId="6D3429F1" w14:textId="77777777" w:rsidR="00577ADE" w:rsidRPr="00650D30" w:rsidRDefault="00593723" w:rsidP="00577ADE">
      <w:pPr>
        <w:pStyle w:val="23"/>
        <w:rPr>
          <w:sz w:val="24"/>
          <w:szCs w:val="24"/>
        </w:rPr>
      </w:pPr>
      <w:r w:rsidRPr="00650D30">
        <w:rPr>
          <w:sz w:val="24"/>
          <w:szCs w:val="24"/>
        </w:rPr>
        <w:t xml:space="preserve">SC: surface curvature, PRC: profile curvature, PLC: plan curvature, </w:t>
      </w:r>
      <w:r w:rsidR="00F23EF0" w:rsidRPr="00650D30">
        <w:rPr>
          <w:sz w:val="24"/>
          <w:szCs w:val="24"/>
        </w:rPr>
        <w:t>TP: Terrain Position,</w:t>
      </w:r>
      <w:r w:rsidRPr="00650D30">
        <w:rPr>
          <w:sz w:val="24"/>
          <w:szCs w:val="24"/>
        </w:rPr>
        <w:t xml:space="preserve"> GSR: global solar radiation</w:t>
      </w:r>
    </w:p>
    <w:p w14:paraId="0539E3E3" w14:textId="77777777" w:rsidR="00F23EF0" w:rsidRPr="00650D30" w:rsidRDefault="00F23EF0" w:rsidP="00F23EF0">
      <w:pPr>
        <w:pStyle w:val="23"/>
        <w:jc w:val="center"/>
        <w:rPr>
          <w:sz w:val="24"/>
          <w:szCs w:val="24"/>
        </w:rPr>
      </w:pPr>
      <w:r w:rsidRPr="00650D30">
        <w:rPr>
          <w:sz w:val="24"/>
          <w:szCs w:val="24"/>
        </w:rPr>
        <w:t>Table 4. Statistics data of JET samples(20m)</w:t>
      </w:r>
    </w:p>
    <w:tbl>
      <w:tblPr>
        <w:tblW w:w="0" w:type="auto"/>
        <w:tblBorders>
          <w:top w:val="thinThickMediumGap" w:sz="12" w:space="0" w:color="auto"/>
          <w:bottom w:val="thickThinMediumGap" w:sz="12" w:space="0" w:color="auto"/>
          <w:insideH w:val="single" w:sz="4" w:space="0" w:color="auto"/>
        </w:tblBorders>
        <w:tblLook w:val="04A0" w:firstRow="1" w:lastRow="0" w:firstColumn="1" w:lastColumn="0" w:noHBand="0" w:noVBand="1"/>
      </w:tblPr>
      <w:tblGrid>
        <w:gridCol w:w="1136"/>
        <w:gridCol w:w="882"/>
        <w:gridCol w:w="900"/>
        <w:gridCol w:w="900"/>
        <w:gridCol w:w="901"/>
        <w:gridCol w:w="884"/>
        <w:gridCol w:w="901"/>
        <w:gridCol w:w="901"/>
        <w:gridCol w:w="901"/>
      </w:tblGrid>
      <w:tr w:rsidR="000A6298" w:rsidRPr="00650D30" w14:paraId="64DDE970" w14:textId="77777777" w:rsidTr="00AF3184">
        <w:tc>
          <w:tcPr>
            <w:tcW w:w="1056" w:type="dxa"/>
            <w:vMerge w:val="restart"/>
            <w:shd w:val="clear" w:color="auto" w:fill="auto"/>
          </w:tcPr>
          <w:p w14:paraId="18E82D25" w14:textId="77777777" w:rsidR="000A6298" w:rsidRPr="00650D30" w:rsidRDefault="000A6298" w:rsidP="000A6298">
            <w:pPr>
              <w:pStyle w:val="23"/>
              <w:rPr>
                <w:rFonts w:eastAsia="細明體"/>
                <w:kern w:val="2"/>
                <w:sz w:val="24"/>
                <w:szCs w:val="24"/>
                <w:lang w:val="en-US" w:eastAsia="zh-TW"/>
              </w:rPr>
            </w:pPr>
          </w:p>
        </w:tc>
        <w:tc>
          <w:tcPr>
            <w:tcW w:w="3624" w:type="dxa"/>
            <w:gridSpan w:val="4"/>
            <w:shd w:val="clear" w:color="auto" w:fill="auto"/>
          </w:tcPr>
          <w:p w14:paraId="1E18A854" w14:textId="77777777" w:rsidR="000A6298" w:rsidRPr="00650D30" w:rsidRDefault="000A6298" w:rsidP="00AF3184">
            <w:pPr>
              <w:pStyle w:val="23"/>
              <w:jc w:val="center"/>
              <w:rPr>
                <w:rFonts w:eastAsia="細明體"/>
                <w:kern w:val="2"/>
                <w:sz w:val="24"/>
                <w:szCs w:val="24"/>
                <w:lang w:val="en-US" w:eastAsia="zh-TW"/>
              </w:rPr>
            </w:pPr>
            <w:r w:rsidRPr="00650D30">
              <w:rPr>
                <w:bCs/>
                <w:sz w:val="24"/>
                <w:szCs w:val="24"/>
                <w:lang w:val="en-US" w:eastAsia="zh-TW"/>
              </w:rPr>
              <w:t>Study Area</w:t>
            </w:r>
          </w:p>
        </w:tc>
        <w:tc>
          <w:tcPr>
            <w:tcW w:w="3626" w:type="dxa"/>
            <w:gridSpan w:val="4"/>
            <w:shd w:val="clear" w:color="auto" w:fill="auto"/>
          </w:tcPr>
          <w:p w14:paraId="32FE67B9" w14:textId="77777777" w:rsidR="000A6298" w:rsidRPr="00650D30" w:rsidRDefault="000A6298" w:rsidP="00AF3184">
            <w:pPr>
              <w:pStyle w:val="23"/>
              <w:jc w:val="center"/>
              <w:rPr>
                <w:rFonts w:eastAsia="細明體"/>
                <w:kern w:val="2"/>
                <w:sz w:val="24"/>
                <w:szCs w:val="24"/>
                <w:lang w:val="en-US" w:eastAsia="zh-TW"/>
              </w:rPr>
            </w:pPr>
            <w:r w:rsidRPr="00650D30">
              <w:rPr>
                <w:bCs/>
                <w:sz w:val="24"/>
                <w:szCs w:val="24"/>
                <w:lang w:val="en-US" w:eastAsia="zh-TW"/>
              </w:rPr>
              <w:t>JET Samples</w:t>
            </w:r>
          </w:p>
        </w:tc>
      </w:tr>
      <w:tr w:rsidR="000A6298" w:rsidRPr="00650D30" w14:paraId="42CD4512" w14:textId="77777777" w:rsidTr="00AF3184">
        <w:tc>
          <w:tcPr>
            <w:tcW w:w="1056" w:type="dxa"/>
            <w:vMerge/>
            <w:shd w:val="clear" w:color="auto" w:fill="auto"/>
            <w:vAlign w:val="center"/>
          </w:tcPr>
          <w:p w14:paraId="30516799" w14:textId="77777777" w:rsidR="000A6298" w:rsidRPr="00650D30" w:rsidRDefault="000A6298" w:rsidP="000A6298">
            <w:pPr>
              <w:pStyle w:val="23"/>
              <w:rPr>
                <w:rFonts w:eastAsia="細明體"/>
                <w:kern w:val="2"/>
                <w:sz w:val="24"/>
                <w:szCs w:val="24"/>
                <w:lang w:val="en-US" w:eastAsia="zh-TW"/>
              </w:rPr>
            </w:pPr>
          </w:p>
        </w:tc>
        <w:tc>
          <w:tcPr>
            <w:tcW w:w="897" w:type="dxa"/>
            <w:shd w:val="clear" w:color="auto" w:fill="auto"/>
            <w:vAlign w:val="center"/>
          </w:tcPr>
          <w:p w14:paraId="3E00205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min</w:t>
            </w:r>
          </w:p>
        </w:tc>
        <w:tc>
          <w:tcPr>
            <w:tcW w:w="909" w:type="dxa"/>
            <w:shd w:val="clear" w:color="auto" w:fill="auto"/>
            <w:vAlign w:val="center"/>
          </w:tcPr>
          <w:p w14:paraId="25E66A1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max</w:t>
            </w:r>
          </w:p>
        </w:tc>
        <w:tc>
          <w:tcPr>
            <w:tcW w:w="909" w:type="dxa"/>
            <w:shd w:val="clear" w:color="auto" w:fill="auto"/>
            <w:vAlign w:val="center"/>
          </w:tcPr>
          <w:p w14:paraId="1380300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mean</w:t>
            </w:r>
          </w:p>
        </w:tc>
        <w:tc>
          <w:tcPr>
            <w:tcW w:w="909" w:type="dxa"/>
            <w:shd w:val="clear" w:color="auto" w:fill="auto"/>
            <w:vAlign w:val="center"/>
          </w:tcPr>
          <w:p w14:paraId="37BF16D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std</w:t>
            </w:r>
          </w:p>
        </w:tc>
        <w:tc>
          <w:tcPr>
            <w:tcW w:w="899" w:type="dxa"/>
            <w:shd w:val="clear" w:color="auto" w:fill="auto"/>
            <w:vAlign w:val="center"/>
          </w:tcPr>
          <w:p w14:paraId="38DC2CF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min</w:t>
            </w:r>
          </w:p>
        </w:tc>
        <w:tc>
          <w:tcPr>
            <w:tcW w:w="909" w:type="dxa"/>
            <w:shd w:val="clear" w:color="auto" w:fill="auto"/>
            <w:vAlign w:val="center"/>
          </w:tcPr>
          <w:p w14:paraId="71B4F68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max</w:t>
            </w:r>
          </w:p>
        </w:tc>
        <w:tc>
          <w:tcPr>
            <w:tcW w:w="909" w:type="dxa"/>
            <w:shd w:val="clear" w:color="auto" w:fill="auto"/>
            <w:vAlign w:val="center"/>
          </w:tcPr>
          <w:p w14:paraId="4662CF9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mean</w:t>
            </w:r>
          </w:p>
        </w:tc>
        <w:tc>
          <w:tcPr>
            <w:tcW w:w="909" w:type="dxa"/>
            <w:shd w:val="clear" w:color="auto" w:fill="auto"/>
            <w:vAlign w:val="center"/>
          </w:tcPr>
          <w:p w14:paraId="57C1D9CC"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std</w:t>
            </w:r>
          </w:p>
        </w:tc>
      </w:tr>
      <w:tr w:rsidR="000A6298" w:rsidRPr="00650D30" w14:paraId="48C9B6D8" w14:textId="77777777" w:rsidTr="00AF3184">
        <w:tc>
          <w:tcPr>
            <w:tcW w:w="1056" w:type="dxa"/>
            <w:shd w:val="clear" w:color="auto" w:fill="auto"/>
            <w:vAlign w:val="center"/>
          </w:tcPr>
          <w:p w14:paraId="57DF94D6"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Elevation</w:t>
            </w:r>
          </w:p>
        </w:tc>
        <w:tc>
          <w:tcPr>
            <w:tcW w:w="897" w:type="dxa"/>
            <w:shd w:val="clear" w:color="auto" w:fill="auto"/>
            <w:vAlign w:val="center"/>
          </w:tcPr>
          <w:p w14:paraId="375DB2A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514</w:t>
            </w:r>
          </w:p>
        </w:tc>
        <w:tc>
          <w:tcPr>
            <w:tcW w:w="909" w:type="dxa"/>
            <w:shd w:val="clear" w:color="auto" w:fill="auto"/>
            <w:vAlign w:val="center"/>
          </w:tcPr>
          <w:p w14:paraId="209B938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2377</w:t>
            </w:r>
          </w:p>
        </w:tc>
        <w:tc>
          <w:tcPr>
            <w:tcW w:w="909" w:type="dxa"/>
            <w:shd w:val="clear" w:color="auto" w:fill="auto"/>
            <w:vAlign w:val="center"/>
          </w:tcPr>
          <w:p w14:paraId="0B765F6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1292</w:t>
            </w:r>
          </w:p>
        </w:tc>
        <w:tc>
          <w:tcPr>
            <w:tcW w:w="909" w:type="dxa"/>
            <w:shd w:val="clear" w:color="auto" w:fill="auto"/>
            <w:vAlign w:val="center"/>
          </w:tcPr>
          <w:p w14:paraId="5735E9D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402.4</w:t>
            </w:r>
          </w:p>
        </w:tc>
        <w:tc>
          <w:tcPr>
            <w:tcW w:w="899" w:type="dxa"/>
            <w:shd w:val="clear" w:color="auto" w:fill="auto"/>
            <w:vAlign w:val="center"/>
          </w:tcPr>
          <w:p w14:paraId="4A58187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650</w:t>
            </w:r>
          </w:p>
        </w:tc>
        <w:tc>
          <w:tcPr>
            <w:tcW w:w="909" w:type="dxa"/>
            <w:shd w:val="clear" w:color="auto" w:fill="auto"/>
            <w:vAlign w:val="center"/>
          </w:tcPr>
          <w:p w14:paraId="30AFA51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1745</w:t>
            </w:r>
          </w:p>
        </w:tc>
        <w:tc>
          <w:tcPr>
            <w:tcW w:w="909" w:type="dxa"/>
            <w:shd w:val="clear" w:color="auto" w:fill="auto"/>
            <w:vAlign w:val="center"/>
          </w:tcPr>
          <w:p w14:paraId="5D5E042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1285</w:t>
            </w:r>
          </w:p>
        </w:tc>
        <w:tc>
          <w:tcPr>
            <w:tcW w:w="909" w:type="dxa"/>
            <w:shd w:val="clear" w:color="auto" w:fill="auto"/>
            <w:vAlign w:val="center"/>
          </w:tcPr>
          <w:p w14:paraId="7AD1417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375.6</w:t>
            </w:r>
          </w:p>
        </w:tc>
      </w:tr>
      <w:tr w:rsidR="000A6298" w:rsidRPr="00650D30" w14:paraId="2ED6E5A2" w14:textId="77777777" w:rsidTr="00AF3184">
        <w:tc>
          <w:tcPr>
            <w:tcW w:w="1056" w:type="dxa"/>
            <w:shd w:val="clear" w:color="auto" w:fill="auto"/>
            <w:vAlign w:val="center"/>
          </w:tcPr>
          <w:p w14:paraId="7D7847EB"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Slope</w:t>
            </w:r>
          </w:p>
        </w:tc>
        <w:tc>
          <w:tcPr>
            <w:tcW w:w="897" w:type="dxa"/>
            <w:shd w:val="clear" w:color="auto" w:fill="auto"/>
            <w:vAlign w:val="center"/>
          </w:tcPr>
          <w:p w14:paraId="0A6BFF3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5.27</w:t>
            </w:r>
          </w:p>
        </w:tc>
        <w:tc>
          <w:tcPr>
            <w:tcW w:w="909" w:type="dxa"/>
            <w:shd w:val="clear" w:color="auto" w:fill="auto"/>
            <w:vAlign w:val="center"/>
          </w:tcPr>
          <w:p w14:paraId="6C2A390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57.51</w:t>
            </w:r>
          </w:p>
        </w:tc>
        <w:tc>
          <w:tcPr>
            <w:tcW w:w="909" w:type="dxa"/>
            <w:shd w:val="clear" w:color="auto" w:fill="auto"/>
            <w:vAlign w:val="center"/>
          </w:tcPr>
          <w:p w14:paraId="2ADB3BF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36.53</w:t>
            </w:r>
          </w:p>
        </w:tc>
        <w:tc>
          <w:tcPr>
            <w:tcW w:w="909" w:type="dxa"/>
            <w:shd w:val="clear" w:color="auto" w:fill="auto"/>
            <w:vAlign w:val="center"/>
          </w:tcPr>
          <w:p w14:paraId="3797DB4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10.74</w:t>
            </w:r>
          </w:p>
        </w:tc>
        <w:tc>
          <w:tcPr>
            <w:tcW w:w="899" w:type="dxa"/>
            <w:shd w:val="clear" w:color="auto" w:fill="auto"/>
            <w:vAlign w:val="center"/>
          </w:tcPr>
          <w:p w14:paraId="57C4124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16.9</w:t>
            </w:r>
          </w:p>
        </w:tc>
        <w:tc>
          <w:tcPr>
            <w:tcW w:w="909" w:type="dxa"/>
            <w:shd w:val="clear" w:color="auto" w:fill="auto"/>
            <w:vAlign w:val="center"/>
          </w:tcPr>
          <w:p w14:paraId="17FD0AD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57.7</w:t>
            </w:r>
          </w:p>
        </w:tc>
        <w:tc>
          <w:tcPr>
            <w:tcW w:w="909" w:type="dxa"/>
            <w:shd w:val="clear" w:color="auto" w:fill="auto"/>
            <w:vAlign w:val="center"/>
          </w:tcPr>
          <w:p w14:paraId="619517D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38.58</w:t>
            </w:r>
          </w:p>
        </w:tc>
        <w:tc>
          <w:tcPr>
            <w:tcW w:w="909" w:type="dxa"/>
            <w:shd w:val="clear" w:color="auto" w:fill="auto"/>
            <w:vAlign w:val="center"/>
          </w:tcPr>
          <w:p w14:paraId="2FC189F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7.4</w:t>
            </w:r>
          </w:p>
        </w:tc>
      </w:tr>
      <w:tr w:rsidR="000A6298" w:rsidRPr="00650D30" w14:paraId="4030BB37" w14:textId="77777777" w:rsidTr="00AF3184">
        <w:tc>
          <w:tcPr>
            <w:tcW w:w="1056" w:type="dxa"/>
            <w:shd w:val="clear" w:color="auto" w:fill="auto"/>
            <w:vAlign w:val="center"/>
          </w:tcPr>
          <w:p w14:paraId="053438F8"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Aspect</w:t>
            </w:r>
          </w:p>
        </w:tc>
        <w:tc>
          <w:tcPr>
            <w:tcW w:w="897" w:type="dxa"/>
            <w:shd w:val="clear" w:color="auto" w:fill="auto"/>
            <w:vAlign w:val="center"/>
          </w:tcPr>
          <w:p w14:paraId="3F7A2FA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w:t>
            </w:r>
          </w:p>
        </w:tc>
        <w:tc>
          <w:tcPr>
            <w:tcW w:w="909" w:type="dxa"/>
            <w:shd w:val="clear" w:color="auto" w:fill="auto"/>
            <w:vAlign w:val="center"/>
          </w:tcPr>
          <w:p w14:paraId="4D82DDE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w:t>
            </w:r>
          </w:p>
        </w:tc>
        <w:tc>
          <w:tcPr>
            <w:tcW w:w="909" w:type="dxa"/>
            <w:shd w:val="clear" w:color="auto" w:fill="auto"/>
            <w:vAlign w:val="center"/>
          </w:tcPr>
          <w:p w14:paraId="3088B92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4.78</w:t>
            </w:r>
          </w:p>
        </w:tc>
        <w:tc>
          <w:tcPr>
            <w:tcW w:w="909" w:type="dxa"/>
            <w:shd w:val="clear" w:color="auto" w:fill="auto"/>
            <w:vAlign w:val="center"/>
          </w:tcPr>
          <w:p w14:paraId="0833977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2.2</w:t>
            </w:r>
          </w:p>
        </w:tc>
        <w:tc>
          <w:tcPr>
            <w:tcW w:w="899" w:type="dxa"/>
            <w:shd w:val="clear" w:color="auto" w:fill="auto"/>
            <w:vAlign w:val="center"/>
          </w:tcPr>
          <w:p w14:paraId="3E4552B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w:t>
            </w:r>
          </w:p>
        </w:tc>
        <w:tc>
          <w:tcPr>
            <w:tcW w:w="909" w:type="dxa"/>
            <w:shd w:val="clear" w:color="auto" w:fill="auto"/>
            <w:vAlign w:val="center"/>
          </w:tcPr>
          <w:p w14:paraId="04841F9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w:t>
            </w:r>
          </w:p>
        </w:tc>
        <w:tc>
          <w:tcPr>
            <w:tcW w:w="909" w:type="dxa"/>
            <w:shd w:val="clear" w:color="auto" w:fill="auto"/>
            <w:vAlign w:val="center"/>
          </w:tcPr>
          <w:p w14:paraId="5BBB974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4.6</w:t>
            </w:r>
          </w:p>
        </w:tc>
        <w:tc>
          <w:tcPr>
            <w:tcW w:w="909" w:type="dxa"/>
            <w:shd w:val="clear" w:color="auto" w:fill="auto"/>
            <w:vAlign w:val="center"/>
          </w:tcPr>
          <w:p w14:paraId="46A8437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2.71</w:t>
            </w:r>
          </w:p>
        </w:tc>
      </w:tr>
      <w:tr w:rsidR="000A6298" w:rsidRPr="00650D30" w14:paraId="37329971" w14:textId="77777777" w:rsidTr="00AF3184">
        <w:tc>
          <w:tcPr>
            <w:tcW w:w="1056" w:type="dxa"/>
            <w:shd w:val="clear" w:color="auto" w:fill="auto"/>
            <w:vAlign w:val="center"/>
          </w:tcPr>
          <w:p w14:paraId="288B1369"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SC</w:t>
            </w:r>
          </w:p>
        </w:tc>
        <w:tc>
          <w:tcPr>
            <w:tcW w:w="897" w:type="dxa"/>
            <w:shd w:val="clear" w:color="auto" w:fill="auto"/>
            <w:vAlign w:val="center"/>
          </w:tcPr>
          <w:p w14:paraId="7A74623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-9.75</w:t>
            </w:r>
          </w:p>
        </w:tc>
        <w:tc>
          <w:tcPr>
            <w:tcW w:w="909" w:type="dxa"/>
            <w:shd w:val="clear" w:color="auto" w:fill="auto"/>
            <w:vAlign w:val="center"/>
          </w:tcPr>
          <w:p w14:paraId="5DE96F6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5.75</w:t>
            </w:r>
          </w:p>
        </w:tc>
        <w:tc>
          <w:tcPr>
            <w:tcW w:w="909" w:type="dxa"/>
            <w:shd w:val="clear" w:color="auto" w:fill="auto"/>
            <w:vAlign w:val="center"/>
          </w:tcPr>
          <w:p w14:paraId="5F630FD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0.019</w:t>
            </w:r>
          </w:p>
        </w:tc>
        <w:tc>
          <w:tcPr>
            <w:tcW w:w="909" w:type="dxa"/>
            <w:shd w:val="clear" w:color="auto" w:fill="auto"/>
            <w:vAlign w:val="center"/>
          </w:tcPr>
          <w:p w14:paraId="7663940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2.733</w:t>
            </w:r>
          </w:p>
        </w:tc>
        <w:tc>
          <w:tcPr>
            <w:tcW w:w="899" w:type="dxa"/>
            <w:shd w:val="clear" w:color="auto" w:fill="auto"/>
            <w:vAlign w:val="center"/>
          </w:tcPr>
          <w:p w14:paraId="6531CF9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-8.08</w:t>
            </w:r>
          </w:p>
        </w:tc>
        <w:tc>
          <w:tcPr>
            <w:tcW w:w="909" w:type="dxa"/>
            <w:shd w:val="clear" w:color="auto" w:fill="auto"/>
            <w:vAlign w:val="center"/>
          </w:tcPr>
          <w:p w14:paraId="42F5BCF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26.28</w:t>
            </w:r>
          </w:p>
        </w:tc>
        <w:tc>
          <w:tcPr>
            <w:tcW w:w="909" w:type="dxa"/>
            <w:shd w:val="clear" w:color="auto" w:fill="auto"/>
            <w:vAlign w:val="center"/>
          </w:tcPr>
          <w:p w14:paraId="685FBCF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1.90</w:t>
            </w:r>
          </w:p>
        </w:tc>
        <w:tc>
          <w:tcPr>
            <w:tcW w:w="909" w:type="dxa"/>
            <w:shd w:val="clear" w:color="auto" w:fill="auto"/>
            <w:vAlign w:val="center"/>
          </w:tcPr>
          <w:p w14:paraId="3BE0B95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6.03</w:t>
            </w:r>
          </w:p>
        </w:tc>
      </w:tr>
      <w:tr w:rsidR="000A6298" w:rsidRPr="00650D30" w14:paraId="7582362E" w14:textId="77777777" w:rsidTr="00AF3184">
        <w:tc>
          <w:tcPr>
            <w:tcW w:w="1056" w:type="dxa"/>
            <w:shd w:val="clear" w:color="auto" w:fill="auto"/>
            <w:vAlign w:val="center"/>
          </w:tcPr>
          <w:p w14:paraId="2B355A4B"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PRC</w:t>
            </w:r>
          </w:p>
        </w:tc>
        <w:tc>
          <w:tcPr>
            <w:tcW w:w="897" w:type="dxa"/>
            <w:shd w:val="clear" w:color="auto" w:fill="auto"/>
            <w:vAlign w:val="center"/>
          </w:tcPr>
          <w:p w14:paraId="38D5CBB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-6.46</w:t>
            </w:r>
          </w:p>
        </w:tc>
        <w:tc>
          <w:tcPr>
            <w:tcW w:w="909" w:type="dxa"/>
            <w:shd w:val="clear" w:color="auto" w:fill="auto"/>
            <w:vAlign w:val="center"/>
          </w:tcPr>
          <w:p w14:paraId="7CF4BE2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4.783</w:t>
            </w:r>
          </w:p>
        </w:tc>
        <w:tc>
          <w:tcPr>
            <w:tcW w:w="909" w:type="dxa"/>
            <w:shd w:val="clear" w:color="auto" w:fill="auto"/>
            <w:vAlign w:val="center"/>
          </w:tcPr>
          <w:p w14:paraId="542F275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0.018</w:t>
            </w:r>
          </w:p>
        </w:tc>
        <w:tc>
          <w:tcPr>
            <w:tcW w:w="909" w:type="dxa"/>
            <w:shd w:val="clear" w:color="auto" w:fill="auto"/>
            <w:vAlign w:val="center"/>
          </w:tcPr>
          <w:p w14:paraId="3004502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1.634</w:t>
            </w:r>
          </w:p>
        </w:tc>
        <w:tc>
          <w:tcPr>
            <w:tcW w:w="899" w:type="dxa"/>
            <w:shd w:val="clear" w:color="auto" w:fill="auto"/>
            <w:vAlign w:val="center"/>
          </w:tcPr>
          <w:p w14:paraId="3082C59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-15.3</w:t>
            </w:r>
          </w:p>
        </w:tc>
        <w:tc>
          <w:tcPr>
            <w:tcW w:w="909" w:type="dxa"/>
            <w:shd w:val="clear" w:color="auto" w:fill="auto"/>
            <w:vAlign w:val="center"/>
          </w:tcPr>
          <w:p w14:paraId="23E26C1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6.1</w:t>
            </w:r>
          </w:p>
        </w:tc>
        <w:tc>
          <w:tcPr>
            <w:tcW w:w="909" w:type="dxa"/>
            <w:shd w:val="clear" w:color="auto" w:fill="auto"/>
            <w:vAlign w:val="center"/>
          </w:tcPr>
          <w:p w14:paraId="4059D0C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-0.8</w:t>
            </w:r>
          </w:p>
        </w:tc>
        <w:tc>
          <w:tcPr>
            <w:tcW w:w="909" w:type="dxa"/>
            <w:shd w:val="clear" w:color="auto" w:fill="auto"/>
            <w:vAlign w:val="center"/>
          </w:tcPr>
          <w:p w14:paraId="50AC1A8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3.4</w:t>
            </w:r>
          </w:p>
        </w:tc>
      </w:tr>
      <w:tr w:rsidR="000A6298" w:rsidRPr="00650D30" w14:paraId="15BB7908" w14:textId="77777777" w:rsidTr="00AF3184">
        <w:tc>
          <w:tcPr>
            <w:tcW w:w="1056" w:type="dxa"/>
            <w:shd w:val="clear" w:color="auto" w:fill="auto"/>
            <w:vAlign w:val="center"/>
          </w:tcPr>
          <w:p w14:paraId="1F65890F"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PLC</w:t>
            </w:r>
          </w:p>
        </w:tc>
        <w:tc>
          <w:tcPr>
            <w:tcW w:w="897" w:type="dxa"/>
            <w:shd w:val="clear" w:color="auto" w:fill="auto"/>
            <w:vAlign w:val="center"/>
          </w:tcPr>
          <w:p w14:paraId="1547D22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-4.44</w:t>
            </w:r>
          </w:p>
        </w:tc>
        <w:tc>
          <w:tcPr>
            <w:tcW w:w="909" w:type="dxa"/>
            <w:shd w:val="clear" w:color="auto" w:fill="auto"/>
            <w:vAlign w:val="center"/>
          </w:tcPr>
          <w:p w14:paraId="7F55E38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6.8</w:t>
            </w:r>
          </w:p>
        </w:tc>
        <w:tc>
          <w:tcPr>
            <w:tcW w:w="909" w:type="dxa"/>
            <w:shd w:val="clear" w:color="auto" w:fill="auto"/>
            <w:vAlign w:val="center"/>
          </w:tcPr>
          <w:p w14:paraId="1D05B4B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-0.001</w:t>
            </w:r>
          </w:p>
        </w:tc>
        <w:tc>
          <w:tcPr>
            <w:tcW w:w="909" w:type="dxa"/>
            <w:shd w:val="clear" w:color="auto" w:fill="auto"/>
            <w:vAlign w:val="center"/>
          </w:tcPr>
          <w:p w14:paraId="7EF1A24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1.68</w:t>
            </w:r>
          </w:p>
        </w:tc>
        <w:tc>
          <w:tcPr>
            <w:tcW w:w="899" w:type="dxa"/>
            <w:shd w:val="clear" w:color="auto" w:fill="auto"/>
            <w:vAlign w:val="center"/>
          </w:tcPr>
          <w:p w14:paraId="16EB253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-8.16</w:t>
            </w:r>
          </w:p>
        </w:tc>
        <w:tc>
          <w:tcPr>
            <w:tcW w:w="909" w:type="dxa"/>
            <w:shd w:val="clear" w:color="auto" w:fill="auto"/>
            <w:vAlign w:val="center"/>
          </w:tcPr>
          <w:p w14:paraId="55FF2AB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11.73</w:t>
            </w:r>
          </w:p>
        </w:tc>
        <w:tc>
          <w:tcPr>
            <w:tcW w:w="909" w:type="dxa"/>
            <w:shd w:val="clear" w:color="auto" w:fill="auto"/>
            <w:vAlign w:val="center"/>
          </w:tcPr>
          <w:p w14:paraId="3916546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1.15</w:t>
            </w:r>
          </w:p>
        </w:tc>
        <w:tc>
          <w:tcPr>
            <w:tcW w:w="909" w:type="dxa"/>
            <w:shd w:val="clear" w:color="auto" w:fill="auto"/>
            <w:vAlign w:val="center"/>
          </w:tcPr>
          <w:p w14:paraId="28B07D1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3.68</w:t>
            </w:r>
          </w:p>
        </w:tc>
      </w:tr>
      <w:tr w:rsidR="000A6298" w:rsidRPr="00650D30" w14:paraId="513EE269" w14:textId="77777777" w:rsidTr="00AF3184">
        <w:tc>
          <w:tcPr>
            <w:tcW w:w="1056" w:type="dxa"/>
            <w:shd w:val="clear" w:color="auto" w:fill="auto"/>
            <w:vAlign w:val="center"/>
          </w:tcPr>
          <w:p w14:paraId="541ED8AF"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TP</w:t>
            </w:r>
          </w:p>
        </w:tc>
        <w:tc>
          <w:tcPr>
            <w:tcW w:w="897" w:type="dxa"/>
            <w:shd w:val="clear" w:color="auto" w:fill="auto"/>
            <w:vAlign w:val="center"/>
          </w:tcPr>
          <w:p w14:paraId="3E6B94E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w:t>
            </w:r>
          </w:p>
        </w:tc>
        <w:tc>
          <w:tcPr>
            <w:tcW w:w="909" w:type="dxa"/>
            <w:shd w:val="clear" w:color="auto" w:fill="auto"/>
            <w:vAlign w:val="center"/>
          </w:tcPr>
          <w:p w14:paraId="403D42C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0.99</w:t>
            </w:r>
          </w:p>
        </w:tc>
        <w:tc>
          <w:tcPr>
            <w:tcW w:w="909" w:type="dxa"/>
            <w:shd w:val="clear" w:color="auto" w:fill="auto"/>
            <w:vAlign w:val="center"/>
          </w:tcPr>
          <w:p w14:paraId="0936CD3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0.48</w:t>
            </w:r>
          </w:p>
        </w:tc>
        <w:tc>
          <w:tcPr>
            <w:tcW w:w="909" w:type="dxa"/>
            <w:shd w:val="clear" w:color="auto" w:fill="auto"/>
            <w:vAlign w:val="center"/>
          </w:tcPr>
          <w:p w14:paraId="166B8E6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0.28</w:t>
            </w:r>
          </w:p>
        </w:tc>
        <w:tc>
          <w:tcPr>
            <w:tcW w:w="899" w:type="dxa"/>
            <w:shd w:val="clear" w:color="auto" w:fill="auto"/>
            <w:vAlign w:val="center"/>
          </w:tcPr>
          <w:p w14:paraId="37439E1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0.01</w:t>
            </w:r>
          </w:p>
        </w:tc>
        <w:tc>
          <w:tcPr>
            <w:tcW w:w="909" w:type="dxa"/>
            <w:shd w:val="clear" w:color="auto" w:fill="auto"/>
            <w:vAlign w:val="center"/>
          </w:tcPr>
          <w:p w14:paraId="38150F4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0.99</w:t>
            </w:r>
          </w:p>
        </w:tc>
        <w:tc>
          <w:tcPr>
            <w:tcW w:w="909" w:type="dxa"/>
            <w:shd w:val="clear" w:color="auto" w:fill="auto"/>
            <w:vAlign w:val="center"/>
          </w:tcPr>
          <w:p w14:paraId="1AF7193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0.55</w:t>
            </w:r>
          </w:p>
        </w:tc>
        <w:tc>
          <w:tcPr>
            <w:tcW w:w="909" w:type="dxa"/>
            <w:shd w:val="clear" w:color="auto" w:fill="auto"/>
            <w:vAlign w:val="center"/>
          </w:tcPr>
          <w:p w14:paraId="148F1C5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0.26</w:t>
            </w:r>
          </w:p>
        </w:tc>
      </w:tr>
      <w:tr w:rsidR="00593723" w:rsidRPr="00650D30" w14:paraId="1FE03D27" w14:textId="77777777" w:rsidTr="00AF3184">
        <w:tc>
          <w:tcPr>
            <w:tcW w:w="1056" w:type="dxa"/>
            <w:shd w:val="clear" w:color="auto" w:fill="auto"/>
            <w:vAlign w:val="center"/>
          </w:tcPr>
          <w:p w14:paraId="7480C7CF" w14:textId="77777777" w:rsidR="00593723" w:rsidRPr="00650D30" w:rsidRDefault="00593723" w:rsidP="00AF3184">
            <w:pPr>
              <w:pStyle w:val="23"/>
              <w:jc w:val="center"/>
              <w:rPr>
                <w:kern w:val="2"/>
                <w:sz w:val="24"/>
                <w:szCs w:val="24"/>
                <w:lang w:val="en-US" w:eastAsia="zh-TW"/>
              </w:rPr>
            </w:pPr>
            <w:r w:rsidRPr="00650D30">
              <w:rPr>
                <w:kern w:val="2"/>
                <w:sz w:val="24"/>
                <w:szCs w:val="24"/>
                <w:lang w:val="en-US" w:eastAsia="zh-TW"/>
              </w:rPr>
              <w:t>GSR</w:t>
            </w:r>
          </w:p>
          <w:p w14:paraId="0B7E3F19" w14:textId="77777777" w:rsidR="007E70C9" w:rsidRPr="00650D30" w:rsidRDefault="007E70C9"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(10,000)</w:t>
            </w:r>
          </w:p>
        </w:tc>
        <w:tc>
          <w:tcPr>
            <w:tcW w:w="897" w:type="dxa"/>
            <w:shd w:val="clear" w:color="auto" w:fill="auto"/>
            <w:vAlign w:val="center"/>
          </w:tcPr>
          <w:p w14:paraId="05474EF8"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71</w:t>
            </w:r>
          </w:p>
        </w:tc>
        <w:tc>
          <w:tcPr>
            <w:tcW w:w="909" w:type="dxa"/>
            <w:shd w:val="clear" w:color="auto" w:fill="auto"/>
            <w:vAlign w:val="center"/>
          </w:tcPr>
          <w:p w14:paraId="1BAD2C01"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196</w:t>
            </w:r>
          </w:p>
        </w:tc>
        <w:tc>
          <w:tcPr>
            <w:tcW w:w="909" w:type="dxa"/>
            <w:shd w:val="clear" w:color="auto" w:fill="auto"/>
            <w:vAlign w:val="center"/>
          </w:tcPr>
          <w:p w14:paraId="5D7DE6C5"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140</w:t>
            </w:r>
          </w:p>
        </w:tc>
        <w:tc>
          <w:tcPr>
            <w:tcW w:w="909" w:type="dxa"/>
            <w:shd w:val="clear" w:color="auto" w:fill="auto"/>
            <w:vAlign w:val="center"/>
          </w:tcPr>
          <w:p w14:paraId="420B0D8D"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28</w:t>
            </w:r>
          </w:p>
        </w:tc>
        <w:tc>
          <w:tcPr>
            <w:tcW w:w="899" w:type="dxa"/>
            <w:shd w:val="clear" w:color="auto" w:fill="auto"/>
            <w:vAlign w:val="center"/>
          </w:tcPr>
          <w:p w14:paraId="3D13A8F9"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73</w:t>
            </w:r>
          </w:p>
        </w:tc>
        <w:tc>
          <w:tcPr>
            <w:tcW w:w="909" w:type="dxa"/>
            <w:shd w:val="clear" w:color="auto" w:fill="auto"/>
            <w:vAlign w:val="center"/>
          </w:tcPr>
          <w:p w14:paraId="36462EA0"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192</w:t>
            </w:r>
          </w:p>
        </w:tc>
        <w:tc>
          <w:tcPr>
            <w:tcW w:w="909" w:type="dxa"/>
            <w:shd w:val="clear" w:color="auto" w:fill="auto"/>
            <w:vAlign w:val="center"/>
          </w:tcPr>
          <w:p w14:paraId="3D77859E"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132</w:t>
            </w:r>
          </w:p>
        </w:tc>
        <w:tc>
          <w:tcPr>
            <w:tcW w:w="909" w:type="dxa"/>
            <w:shd w:val="clear" w:color="auto" w:fill="auto"/>
            <w:vAlign w:val="center"/>
          </w:tcPr>
          <w:p w14:paraId="2D4DE1E8" w14:textId="77777777" w:rsidR="00593723" w:rsidRPr="00650D30" w:rsidRDefault="007E70C9" w:rsidP="000A6298">
            <w:pPr>
              <w:pStyle w:val="23"/>
              <w:rPr>
                <w:rFonts w:eastAsia="細明體"/>
                <w:kern w:val="2"/>
                <w:sz w:val="24"/>
                <w:szCs w:val="24"/>
                <w:lang w:val="en-US" w:eastAsia="zh-TW"/>
              </w:rPr>
            </w:pPr>
            <w:r w:rsidRPr="00650D30">
              <w:rPr>
                <w:rFonts w:eastAsia="細明體"/>
                <w:kern w:val="2"/>
                <w:sz w:val="24"/>
                <w:szCs w:val="24"/>
                <w:lang w:val="en-US" w:eastAsia="zh-TW"/>
              </w:rPr>
              <w:t>30</w:t>
            </w:r>
          </w:p>
        </w:tc>
      </w:tr>
    </w:tbl>
    <w:p w14:paraId="7896B9A9" w14:textId="77777777" w:rsidR="00F23EF0" w:rsidRPr="00650D30" w:rsidRDefault="00F23EF0" w:rsidP="00577ADE">
      <w:pPr>
        <w:pStyle w:val="23"/>
        <w:rPr>
          <w:sz w:val="24"/>
          <w:szCs w:val="24"/>
        </w:rPr>
      </w:pPr>
    </w:p>
    <w:p w14:paraId="495D86F3" w14:textId="77777777" w:rsidR="00577ADE" w:rsidRPr="00650D30" w:rsidRDefault="00F23EF0" w:rsidP="00F23EF0">
      <w:pPr>
        <w:pStyle w:val="23"/>
        <w:jc w:val="center"/>
        <w:rPr>
          <w:sz w:val="24"/>
          <w:szCs w:val="24"/>
        </w:rPr>
      </w:pPr>
      <w:r w:rsidRPr="00650D30">
        <w:rPr>
          <w:sz w:val="24"/>
          <w:szCs w:val="24"/>
        </w:rPr>
        <w:t>Table 5. Statistics data of JET samples(40m)</w:t>
      </w:r>
    </w:p>
    <w:tbl>
      <w:tblPr>
        <w:tblW w:w="0" w:type="auto"/>
        <w:tblBorders>
          <w:top w:val="thinThickMediumGap" w:sz="12" w:space="0" w:color="auto"/>
          <w:bottom w:val="thickThinMediumGap" w:sz="12" w:space="0" w:color="auto"/>
          <w:insideH w:val="single" w:sz="4" w:space="0" w:color="auto"/>
        </w:tblBorders>
        <w:tblLook w:val="04A0" w:firstRow="1" w:lastRow="0" w:firstColumn="1" w:lastColumn="0" w:noHBand="0" w:noVBand="1"/>
      </w:tblPr>
      <w:tblGrid>
        <w:gridCol w:w="1137"/>
        <w:gridCol w:w="898"/>
        <w:gridCol w:w="890"/>
        <w:gridCol w:w="899"/>
        <w:gridCol w:w="881"/>
        <w:gridCol w:w="915"/>
        <w:gridCol w:w="890"/>
        <w:gridCol w:w="915"/>
        <w:gridCol w:w="881"/>
      </w:tblGrid>
      <w:tr w:rsidR="000A6298" w:rsidRPr="00650D30" w14:paraId="50C030C4" w14:textId="77777777" w:rsidTr="001E4275">
        <w:tc>
          <w:tcPr>
            <w:tcW w:w="1137" w:type="dxa"/>
            <w:vMerge w:val="restart"/>
            <w:shd w:val="clear" w:color="auto" w:fill="auto"/>
          </w:tcPr>
          <w:p w14:paraId="240EEA2D" w14:textId="77777777" w:rsidR="000A6298" w:rsidRPr="00650D30" w:rsidRDefault="000A6298" w:rsidP="000A6298">
            <w:pPr>
              <w:pStyle w:val="23"/>
              <w:rPr>
                <w:rFonts w:eastAsia="細明體"/>
                <w:kern w:val="2"/>
                <w:sz w:val="24"/>
                <w:szCs w:val="24"/>
                <w:lang w:val="en-US" w:eastAsia="zh-TW"/>
              </w:rPr>
            </w:pPr>
          </w:p>
        </w:tc>
        <w:tc>
          <w:tcPr>
            <w:tcW w:w="3568" w:type="dxa"/>
            <w:gridSpan w:val="4"/>
            <w:shd w:val="clear" w:color="auto" w:fill="auto"/>
          </w:tcPr>
          <w:p w14:paraId="6B3A8847" w14:textId="77777777" w:rsidR="000A6298" w:rsidRPr="00650D30" w:rsidRDefault="000A6298" w:rsidP="00AF3184">
            <w:pPr>
              <w:pStyle w:val="23"/>
              <w:jc w:val="center"/>
              <w:rPr>
                <w:rFonts w:eastAsia="細明體"/>
                <w:kern w:val="2"/>
                <w:sz w:val="24"/>
                <w:szCs w:val="24"/>
                <w:lang w:val="en-US" w:eastAsia="zh-TW"/>
              </w:rPr>
            </w:pPr>
            <w:r w:rsidRPr="00650D30">
              <w:rPr>
                <w:bCs/>
                <w:sz w:val="24"/>
                <w:szCs w:val="24"/>
                <w:lang w:val="en-US" w:eastAsia="zh-TW"/>
              </w:rPr>
              <w:t>Study Area</w:t>
            </w:r>
          </w:p>
        </w:tc>
        <w:tc>
          <w:tcPr>
            <w:tcW w:w="3601" w:type="dxa"/>
            <w:gridSpan w:val="4"/>
            <w:shd w:val="clear" w:color="auto" w:fill="auto"/>
          </w:tcPr>
          <w:p w14:paraId="3F8AF405" w14:textId="77777777" w:rsidR="000A6298" w:rsidRPr="00650D30" w:rsidRDefault="000A6298" w:rsidP="00AF3184">
            <w:pPr>
              <w:pStyle w:val="23"/>
              <w:jc w:val="center"/>
              <w:rPr>
                <w:rFonts w:eastAsia="細明體"/>
                <w:kern w:val="2"/>
                <w:sz w:val="24"/>
                <w:szCs w:val="24"/>
                <w:lang w:val="en-US" w:eastAsia="zh-TW"/>
              </w:rPr>
            </w:pPr>
            <w:r w:rsidRPr="00650D30">
              <w:rPr>
                <w:bCs/>
                <w:sz w:val="24"/>
                <w:szCs w:val="24"/>
                <w:lang w:val="en-US" w:eastAsia="zh-TW"/>
              </w:rPr>
              <w:t>JET Samples</w:t>
            </w:r>
          </w:p>
        </w:tc>
      </w:tr>
      <w:tr w:rsidR="000A6298" w:rsidRPr="00650D30" w14:paraId="0C995681" w14:textId="77777777" w:rsidTr="001E4275">
        <w:tc>
          <w:tcPr>
            <w:tcW w:w="1137" w:type="dxa"/>
            <w:vMerge/>
            <w:shd w:val="clear" w:color="auto" w:fill="auto"/>
            <w:vAlign w:val="center"/>
          </w:tcPr>
          <w:p w14:paraId="781BBDF2" w14:textId="77777777" w:rsidR="000A6298" w:rsidRPr="00650D30" w:rsidRDefault="000A6298" w:rsidP="000A6298">
            <w:pPr>
              <w:pStyle w:val="23"/>
              <w:rPr>
                <w:rFonts w:eastAsia="細明體"/>
                <w:kern w:val="2"/>
                <w:sz w:val="24"/>
                <w:szCs w:val="24"/>
                <w:lang w:val="en-US" w:eastAsia="zh-TW"/>
              </w:rPr>
            </w:pPr>
          </w:p>
        </w:tc>
        <w:tc>
          <w:tcPr>
            <w:tcW w:w="898" w:type="dxa"/>
            <w:shd w:val="clear" w:color="auto" w:fill="auto"/>
            <w:vAlign w:val="center"/>
          </w:tcPr>
          <w:p w14:paraId="5B52D89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min</w:t>
            </w:r>
          </w:p>
        </w:tc>
        <w:tc>
          <w:tcPr>
            <w:tcW w:w="890" w:type="dxa"/>
            <w:shd w:val="clear" w:color="auto" w:fill="auto"/>
            <w:vAlign w:val="center"/>
          </w:tcPr>
          <w:p w14:paraId="144BCD1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max</w:t>
            </w:r>
          </w:p>
        </w:tc>
        <w:tc>
          <w:tcPr>
            <w:tcW w:w="899" w:type="dxa"/>
            <w:shd w:val="clear" w:color="auto" w:fill="auto"/>
            <w:vAlign w:val="center"/>
          </w:tcPr>
          <w:p w14:paraId="3B07694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mean</w:t>
            </w:r>
          </w:p>
        </w:tc>
        <w:tc>
          <w:tcPr>
            <w:tcW w:w="881" w:type="dxa"/>
            <w:shd w:val="clear" w:color="auto" w:fill="auto"/>
            <w:vAlign w:val="center"/>
          </w:tcPr>
          <w:p w14:paraId="265DDF8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std</w:t>
            </w:r>
          </w:p>
        </w:tc>
        <w:tc>
          <w:tcPr>
            <w:tcW w:w="915" w:type="dxa"/>
            <w:shd w:val="clear" w:color="auto" w:fill="auto"/>
            <w:vAlign w:val="center"/>
          </w:tcPr>
          <w:p w14:paraId="7A54C34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min</w:t>
            </w:r>
          </w:p>
        </w:tc>
        <w:tc>
          <w:tcPr>
            <w:tcW w:w="890" w:type="dxa"/>
            <w:shd w:val="clear" w:color="auto" w:fill="auto"/>
            <w:vAlign w:val="center"/>
          </w:tcPr>
          <w:p w14:paraId="20D4BCC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max</w:t>
            </w:r>
          </w:p>
        </w:tc>
        <w:tc>
          <w:tcPr>
            <w:tcW w:w="915" w:type="dxa"/>
            <w:shd w:val="clear" w:color="auto" w:fill="auto"/>
            <w:vAlign w:val="center"/>
          </w:tcPr>
          <w:p w14:paraId="1C5B28D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mean</w:t>
            </w:r>
          </w:p>
        </w:tc>
        <w:tc>
          <w:tcPr>
            <w:tcW w:w="881" w:type="dxa"/>
            <w:shd w:val="clear" w:color="auto" w:fill="auto"/>
            <w:vAlign w:val="center"/>
          </w:tcPr>
          <w:p w14:paraId="703A6DF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std</w:t>
            </w:r>
          </w:p>
        </w:tc>
      </w:tr>
      <w:tr w:rsidR="000A6298" w:rsidRPr="00650D30" w14:paraId="59B5475D" w14:textId="77777777" w:rsidTr="001E4275">
        <w:tc>
          <w:tcPr>
            <w:tcW w:w="1137" w:type="dxa"/>
            <w:shd w:val="clear" w:color="auto" w:fill="auto"/>
            <w:vAlign w:val="center"/>
          </w:tcPr>
          <w:p w14:paraId="71984822"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Elevation</w:t>
            </w:r>
          </w:p>
        </w:tc>
        <w:tc>
          <w:tcPr>
            <w:tcW w:w="898" w:type="dxa"/>
            <w:shd w:val="clear" w:color="auto" w:fill="auto"/>
            <w:vAlign w:val="center"/>
          </w:tcPr>
          <w:p w14:paraId="7A14462C"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496.5</w:t>
            </w:r>
          </w:p>
        </w:tc>
        <w:tc>
          <w:tcPr>
            <w:tcW w:w="890" w:type="dxa"/>
            <w:shd w:val="clear" w:color="auto" w:fill="auto"/>
            <w:vAlign w:val="center"/>
          </w:tcPr>
          <w:p w14:paraId="76D4EFB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2291</w:t>
            </w:r>
          </w:p>
        </w:tc>
        <w:tc>
          <w:tcPr>
            <w:tcW w:w="899" w:type="dxa"/>
            <w:shd w:val="clear" w:color="auto" w:fill="auto"/>
            <w:vAlign w:val="center"/>
          </w:tcPr>
          <w:p w14:paraId="61FCD7F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1313</w:t>
            </w:r>
          </w:p>
        </w:tc>
        <w:tc>
          <w:tcPr>
            <w:tcW w:w="881" w:type="dxa"/>
            <w:shd w:val="clear" w:color="auto" w:fill="auto"/>
            <w:vAlign w:val="center"/>
          </w:tcPr>
          <w:p w14:paraId="3BF6A14F"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368</w:t>
            </w:r>
          </w:p>
        </w:tc>
        <w:tc>
          <w:tcPr>
            <w:tcW w:w="915" w:type="dxa"/>
            <w:shd w:val="clear" w:color="auto" w:fill="auto"/>
            <w:vAlign w:val="center"/>
          </w:tcPr>
          <w:p w14:paraId="7F97277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650.75</w:t>
            </w:r>
          </w:p>
        </w:tc>
        <w:tc>
          <w:tcPr>
            <w:tcW w:w="890" w:type="dxa"/>
            <w:shd w:val="clear" w:color="auto" w:fill="auto"/>
            <w:vAlign w:val="center"/>
          </w:tcPr>
          <w:p w14:paraId="64D2034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1740</w:t>
            </w:r>
          </w:p>
        </w:tc>
        <w:tc>
          <w:tcPr>
            <w:tcW w:w="915" w:type="dxa"/>
            <w:shd w:val="clear" w:color="auto" w:fill="auto"/>
            <w:vAlign w:val="center"/>
          </w:tcPr>
          <w:p w14:paraId="67D4AF2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1289.9</w:t>
            </w:r>
          </w:p>
        </w:tc>
        <w:tc>
          <w:tcPr>
            <w:tcW w:w="881" w:type="dxa"/>
            <w:shd w:val="clear" w:color="auto" w:fill="auto"/>
            <w:vAlign w:val="center"/>
          </w:tcPr>
          <w:p w14:paraId="65506EB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369</w:t>
            </w:r>
          </w:p>
        </w:tc>
      </w:tr>
      <w:tr w:rsidR="000A6298" w:rsidRPr="00650D30" w14:paraId="6A5D0081" w14:textId="77777777" w:rsidTr="001E4275">
        <w:tc>
          <w:tcPr>
            <w:tcW w:w="1137" w:type="dxa"/>
            <w:shd w:val="clear" w:color="auto" w:fill="auto"/>
            <w:vAlign w:val="center"/>
          </w:tcPr>
          <w:p w14:paraId="1A7F9A8C"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Slope</w:t>
            </w:r>
          </w:p>
        </w:tc>
        <w:tc>
          <w:tcPr>
            <w:tcW w:w="898" w:type="dxa"/>
            <w:shd w:val="clear" w:color="auto" w:fill="auto"/>
            <w:vAlign w:val="center"/>
          </w:tcPr>
          <w:p w14:paraId="2C58A59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5.3</w:t>
            </w:r>
          </w:p>
        </w:tc>
        <w:tc>
          <w:tcPr>
            <w:tcW w:w="890" w:type="dxa"/>
            <w:shd w:val="clear" w:color="auto" w:fill="auto"/>
            <w:vAlign w:val="center"/>
          </w:tcPr>
          <w:p w14:paraId="5FD50BDC"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54.6</w:t>
            </w:r>
          </w:p>
        </w:tc>
        <w:tc>
          <w:tcPr>
            <w:tcW w:w="899" w:type="dxa"/>
            <w:shd w:val="clear" w:color="auto" w:fill="auto"/>
            <w:vAlign w:val="center"/>
          </w:tcPr>
          <w:p w14:paraId="0B34E2BF"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35.5</w:t>
            </w:r>
          </w:p>
        </w:tc>
        <w:tc>
          <w:tcPr>
            <w:tcW w:w="881" w:type="dxa"/>
            <w:shd w:val="clear" w:color="auto" w:fill="auto"/>
            <w:vAlign w:val="center"/>
          </w:tcPr>
          <w:p w14:paraId="06EB7B7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10.1</w:t>
            </w:r>
          </w:p>
        </w:tc>
        <w:tc>
          <w:tcPr>
            <w:tcW w:w="915" w:type="dxa"/>
            <w:shd w:val="clear" w:color="auto" w:fill="auto"/>
            <w:vAlign w:val="center"/>
          </w:tcPr>
          <w:p w14:paraId="12ECB2B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12</w:t>
            </w:r>
          </w:p>
        </w:tc>
        <w:tc>
          <w:tcPr>
            <w:tcW w:w="890" w:type="dxa"/>
            <w:shd w:val="clear" w:color="auto" w:fill="auto"/>
            <w:vAlign w:val="center"/>
          </w:tcPr>
          <w:p w14:paraId="1D91D81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52.7</w:t>
            </w:r>
          </w:p>
        </w:tc>
        <w:tc>
          <w:tcPr>
            <w:tcW w:w="915" w:type="dxa"/>
            <w:shd w:val="clear" w:color="auto" w:fill="auto"/>
            <w:vAlign w:val="center"/>
          </w:tcPr>
          <w:p w14:paraId="7F1B1B7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37.2</w:t>
            </w:r>
          </w:p>
        </w:tc>
        <w:tc>
          <w:tcPr>
            <w:tcW w:w="881" w:type="dxa"/>
            <w:shd w:val="clear" w:color="auto" w:fill="auto"/>
            <w:vAlign w:val="center"/>
          </w:tcPr>
          <w:p w14:paraId="4DF9271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6.7</w:t>
            </w:r>
          </w:p>
        </w:tc>
      </w:tr>
      <w:tr w:rsidR="000A6298" w:rsidRPr="00650D30" w14:paraId="2B16EAC4" w14:textId="77777777" w:rsidTr="001E4275">
        <w:tc>
          <w:tcPr>
            <w:tcW w:w="1137" w:type="dxa"/>
            <w:shd w:val="clear" w:color="auto" w:fill="auto"/>
            <w:vAlign w:val="center"/>
          </w:tcPr>
          <w:p w14:paraId="0CE957B1" w14:textId="77777777" w:rsidR="000A6298" w:rsidRPr="00650D30" w:rsidRDefault="000A6298" w:rsidP="00AF3184">
            <w:pPr>
              <w:pStyle w:val="23"/>
              <w:jc w:val="center"/>
              <w:rPr>
                <w:rFonts w:eastAsia="細明體"/>
                <w:kern w:val="2"/>
                <w:sz w:val="24"/>
                <w:szCs w:val="24"/>
                <w:lang w:val="en-US" w:eastAsia="zh-TW"/>
              </w:rPr>
            </w:pPr>
            <w:r w:rsidRPr="00650D30">
              <w:rPr>
                <w:sz w:val="24"/>
                <w:szCs w:val="24"/>
                <w:lang w:val="en-US" w:eastAsia="zh-TW"/>
              </w:rPr>
              <w:t>Aspect</w:t>
            </w:r>
          </w:p>
        </w:tc>
        <w:tc>
          <w:tcPr>
            <w:tcW w:w="898" w:type="dxa"/>
            <w:shd w:val="clear" w:color="auto" w:fill="auto"/>
            <w:vAlign w:val="center"/>
          </w:tcPr>
          <w:p w14:paraId="6ED5DA5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w:t>
            </w:r>
          </w:p>
        </w:tc>
        <w:tc>
          <w:tcPr>
            <w:tcW w:w="890" w:type="dxa"/>
            <w:shd w:val="clear" w:color="auto" w:fill="auto"/>
            <w:vAlign w:val="center"/>
          </w:tcPr>
          <w:p w14:paraId="1D255E66"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w:t>
            </w:r>
          </w:p>
        </w:tc>
        <w:tc>
          <w:tcPr>
            <w:tcW w:w="899" w:type="dxa"/>
            <w:shd w:val="clear" w:color="auto" w:fill="auto"/>
            <w:vAlign w:val="center"/>
          </w:tcPr>
          <w:p w14:paraId="3DA3240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4.8</w:t>
            </w:r>
          </w:p>
        </w:tc>
        <w:tc>
          <w:tcPr>
            <w:tcW w:w="881" w:type="dxa"/>
            <w:shd w:val="clear" w:color="auto" w:fill="auto"/>
            <w:vAlign w:val="center"/>
          </w:tcPr>
          <w:p w14:paraId="36AA0A7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2.4</w:t>
            </w:r>
          </w:p>
        </w:tc>
        <w:tc>
          <w:tcPr>
            <w:tcW w:w="915" w:type="dxa"/>
            <w:shd w:val="clear" w:color="auto" w:fill="auto"/>
            <w:vAlign w:val="center"/>
          </w:tcPr>
          <w:p w14:paraId="3461577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w:t>
            </w:r>
          </w:p>
        </w:tc>
        <w:tc>
          <w:tcPr>
            <w:tcW w:w="890" w:type="dxa"/>
            <w:shd w:val="clear" w:color="auto" w:fill="auto"/>
            <w:vAlign w:val="center"/>
          </w:tcPr>
          <w:p w14:paraId="15656C5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8</w:t>
            </w:r>
          </w:p>
        </w:tc>
        <w:tc>
          <w:tcPr>
            <w:tcW w:w="915" w:type="dxa"/>
            <w:shd w:val="clear" w:color="auto" w:fill="auto"/>
            <w:vAlign w:val="center"/>
          </w:tcPr>
          <w:p w14:paraId="6EF90B1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4.6</w:t>
            </w:r>
          </w:p>
        </w:tc>
        <w:tc>
          <w:tcPr>
            <w:tcW w:w="881" w:type="dxa"/>
            <w:shd w:val="clear" w:color="auto" w:fill="auto"/>
            <w:vAlign w:val="center"/>
          </w:tcPr>
          <w:p w14:paraId="632C070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2.7</w:t>
            </w:r>
          </w:p>
        </w:tc>
      </w:tr>
      <w:tr w:rsidR="000A6298" w:rsidRPr="00650D30" w14:paraId="47971022" w14:textId="77777777" w:rsidTr="001E4275">
        <w:tc>
          <w:tcPr>
            <w:tcW w:w="1137" w:type="dxa"/>
            <w:shd w:val="clear" w:color="auto" w:fill="auto"/>
            <w:vAlign w:val="center"/>
          </w:tcPr>
          <w:p w14:paraId="29393CC4"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SC</w:t>
            </w:r>
          </w:p>
        </w:tc>
        <w:tc>
          <w:tcPr>
            <w:tcW w:w="898" w:type="dxa"/>
            <w:shd w:val="clear" w:color="auto" w:fill="auto"/>
            <w:vAlign w:val="center"/>
          </w:tcPr>
          <w:p w14:paraId="13DD03B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-5.45</w:t>
            </w:r>
          </w:p>
        </w:tc>
        <w:tc>
          <w:tcPr>
            <w:tcW w:w="890" w:type="dxa"/>
            <w:shd w:val="clear" w:color="auto" w:fill="auto"/>
            <w:vAlign w:val="center"/>
          </w:tcPr>
          <w:p w14:paraId="20E38AFF"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3.11</w:t>
            </w:r>
          </w:p>
        </w:tc>
        <w:tc>
          <w:tcPr>
            <w:tcW w:w="899" w:type="dxa"/>
            <w:shd w:val="clear" w:color="auto" w:fill="auto"/>
            <w:vAlign w:val="center"/>
          </w:tcPr>
          <w:p w14:paraId="54582F7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0.034</w:t>
            </w:r>
          </w:p>
        </w:tc>
        <w:tc>
          <w:tcPr>
            <w:tcW w:w="881" w:type="dxa"/>
            <w:shd w:val="clear" w:color="auto" w:fill="auto"/>
            <w:vAlign w:val="center"/>
          </w:tcPr>
          <w:p w14:paraId="5622492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1.45</w:t>
            </w:r>
          </w:p>
        </w:tc>
        <w:tc>
          <w:tcPr>
            <w:tcW w:w="915" w:type="dxa"/>
            <w:shd w:val="clear" w:color="auto" w:fill="auto"/>
            <w:vAlign w:val="center"/>
          </w:tcPr>
          <w:p w14:paraId="7C5DB50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-3.84</w:t>
            </w:r>
          </w:p>
        </w:tc>
        <w:tc>
          <w:tcPr>
            <w:tcW w:w="890" w:type="dxa"/>
            <w:shd w:val="clear" w:color="auto" w:fill="auto"/>
            <w:vAlign w:val="center"/>
          </w:tcPr>
          <w:p w14:paraId="31F6FFE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3.08</w:t>
            </w:r>
          </w:p>
        </w:tc>
        <w:tc>
          <w:tcPr>
            <w:tcW w:w="915" w:type="dxa"/>
            <w:shd w:val="clear" w:color="auto" w:fill="auto"/>
            <w:vAlign w:val="center"/>
          </w:tcPr>
          <w:p w14:paraId="6BC2F38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0.12</w:t>
            </w:r>
          </w:p>
        </w:tc>
        <w:tc>
          <w:tcPr>
            <w:tcW w:w="881" w:type="dxa"/>
            <w:shd w:val="clear" w:color="auto" w:fill="auto"/>
            <w:vAlign w:val="center"/>
          </w:tcPr>
          <w:p w14:paraId="3105D3B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1.36</w:t>
            </w:r>
          </w:p>
        </w:tc>
      </w:tr>
      <w:tr w:rsidR="000A6298" w:rsidRPr="00650D30" w14:paraId="6060D76E" w14:textId="77777777" w:rsidTr="001E4275">
        <w:tc>
          <w:tcPr>
            <w:tcW w:w="1137" w:type="dxa"/>
            <w:shd w:val="clear" w:color="auto" w:fill="auto"/>
            <w:vAlign w:val="center"/>
          </w:tcPr>
          <w:p w14:paraId="0952B23C"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PRC</w:t>
            </w:r>
          </w:p>
        </w:tc>
        <w:tc>
          <w:tcPr>
            <w:tcW w:w="898" w:type="dxa"/>
            <w:shd w:val="clear" w:color="auto" w:fill="auto"/>
            <w:vAlign w:val="center"/>
          </w:tcPr>
          <w:p w14:paraId="448C5F0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-3.15</w:t>
            </w:r>
          </w:p>
        </w:tc>
        <w:tc>
          <w:tcPr>
            <w:tcW w:w="890" w:type="dxa"/>
            <w:shd w:val="clear" w:color="auto" w:fill="auto"/>
            <w:vAlign w:val="center"/>
          </w:tcPr>
          <w:p w14:paraId="582617A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2.73</w:t>
            </w:r>
          </w:p>
        </w:tc>
        <w:tc>
          <w:tcPr>
            <w:tcW w:w="899" w:type="dxa"/>
            <w:shd w:val="clear" w:color="auto" w:fill="auto"/>
            <w:vAlign w:val="center"/>
          </w:tcPr>
          <w:p w14:paraId="4865935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0.026</w:t>
            </w:r>
          </w:p>
        </w:tc>
        <w:tc>
          <w:tcPr>
            <w:tcW w:w="881" w:type="dxa"/>
            <w:shd w:val="clear" w:color="auto" w:fill="auto"/>
            <w:vAlign w:val="center"/>
          </w:tcPr>
          <w:p w14:paraId="7BD35E1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0.98</w:t>
            </w:r>
          </w:p>
        </w:tc>
        <w:tc>
          <w:tcPr>
            <w:tcW w:w="915" w:type="dxa"/>
            <w:shd w:val="clear" w:color="auto" w:fill="auto"/>
            <w:vAlign w:val="center"/>
          </w:tcPr>
          <w:p w14:paraId="76CE0D4B"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-2.51</w:t>
            </w:r>
          </w:p>
        </w:tc>
        <w:tc>
          <w:tcPr>
            <w:tcW w:w="890" w:type="dxa"/>
            <w:shd w:val="clear" w:color="auto" w:fill="auto"/>
            <w:vAlign w:val="center"/>
          </w:tcPr>
          <w:p w14:paraId="59E0EE3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2.63</w:t>
            </w:r>
          </w:p>
        </w:tc>
        <w:tc>
          <w:tcPr>
            <w:tcW w:w="915" w:type="dxa"/>
            <w:shd w:val="clear" w:color="auto" w:fill="auto"/>
            <w:vAlign w:val="center"/>
          </w:tcPr>
          <w:p w14:paraId="251F39C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0.02</w:t>
            </w:r>
          </w:p>
        </w:tc>
        <w:tc>
          <w:tcPr>
            <w:tcW w:w="881" w:type="dxa"/>
            <w:shd w:val="clear" w:color="auto" w:fill="auto"/>
            <w:vAlign w:val="center"/>
          </w:tcPr>
          <w:p w14:paraId="39F7541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0.97</w:t>
            </w:r>
          </w:p>
        </w:tc>
      </w:tr>
      <w:tr w:rsidR="000A6298" w:rsidRPr="00650D30" w14:paraId="023685E2" w14:textId="77777777" w:rsidTr="001E4275">
        <w:tc>
          <w:tcPr>
            <w:tcW w:w="1137" w:type="dxa"/>
            <w:shd w:val="clear" w:color="auto" w:fill="auto"/>
            <w:vAlign w:val="center"/>
          </w:tcPr>
          <w:p w14:paraId="7E358D32"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PLC</w:t>
            </w:r>
          </w:p>
        </w:tc>
        <w:tc>
          <w:tcPr>
            <w:tcW w:w="898" w:type="dxa"/>
            <w:shd w:val="clear" w:color="auto" w:fill="auto"/>
            <w:vAlign w:val="center"/>
          </w:tcPr>
          <w:p w14:paraId="6776A92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-2.24</w:t>
            </w:r>
          </w:p>
        </w:tc>
        <w:tc>
          <w:tcPr>
            <w:tcW w:w="890" w:type="dxa"/>
            <w:shd w:val="clear" w:color="auto" w:fill="auto"/>
            <w:vAlign w:val="center"/>
          </w:tcPr>
          <w:p w14:paraId="4E433B77"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2.3</w:t>
            </w:r>
          </w:p>
        </w:tc>
        <w:tc>
          <w:tcPr>
            <w:tcW w:w="899" w:type="dxa"/>
            <w:shd w:val="clear" w:color="auto" w:fill="auto"/>
            <w:vAlign w:val="center"/>
          </w:tcPr>
          <w:p w14:paraId="044D3454"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-0.01</w:t>
            </w:r>
          </w:p>
        </w:tc>
        <w:tc>
          <w:tcPr>
            <w:tcW w:w="881" w:type="dxa"/>
            <w:shd w:val="clear" w:color="auto" w:fill="auto"/>
            <w:vAlign w:val="center"/>
          </w:tcPr>
          <w:p w14:paraId="20DD23CE"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0.66</w:t>
            </w:r>
          </w:p>
        </w:tc>
        <w:tc>
          <w:tcPr>
            <w:tcW w:w="915" w:type="dxa"/>
            <w:shd w:val="clear" w:color="auto" w:fill="auto"/>
            <w:vAlign w:val="center"/>
          </w:tcPr>
          <w:p w14:paraId="5EB34C88"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-1.75</w:t>
            </w:r>
          </w:p>
        </w:tc>
        <w:tc>
          <w:tcPr>
            <w:tcW w:w="890" w:type="dxa"/>
            <w:shd w:val="clear" w:color="auto" w:fill="auto"/>
            <w:vAlign w:val="center"/>
          </w:tcPr>
          <w:p w14:paraId="1F8BEE2D"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1.34</w:t>
            </w:r>
          </w:p>
        </w:tc>
        <w:tc>
          <w:tcPr>
            <w:tcW w:w="915" w:type="dxa"/>
            <w:shd w:val="clear" w:color="auto" w:fill="auto"/>
            <w:vAlign w:val="center"/>
          </w:tcPr>
          <w:p w14:paraId="563CF5FC"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-0.1</w:t>
            </w:r>
          </w:p>
        </w:tc>
        <w:tc>
          <w:tcPr>
            <w:tcW w:w="881" w:type="dxa"/>
            <w:shd w:val="clear" w:color="auto" w:fill="auto"/>
            <w:vAlign w:val="center"/>
          </w:tcPr>
          <w:p w14:paraId="7BB5A2E1"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0.57</w:t>
            </w:r>
          </w:p>
        </w:tc>
      </w:tr>
      <w:tr w:rsidR="000A6298" w:rsidRPr="00650D30" w14:paraId="14069243" w14:textId="77777777" w:rsidTr="001E4275">
        <w:tc>
          <w:tcPr>
            <w:tcW w:w="1137" w:type="dxa"/>
            <w:shd w:val="clear" w:color="auto" w:fill="auto"/>
            <w:vAlign w:val="center"/>
          </w:tcPr>
          <w:p w14:paraId="00BAD133" w14:textId="77777777" w:rsidR="000A6298" w:rsidRPr="00650D30" w:rsidRDefault="000A6298"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TP</w:t>
            </w:r>
          </w:p>
        </w:tc>
        <w:tc>
          <w:tcPr>
            <w:tcW w:w="898" w:type="dxa"/>
            <w:shd w:val="clear" w:color="auto" w:fill="auto"/>
            <w:vAlign w:val="center"/>
          </w:tcPr>
          <w:p w14:paraId="19F83772"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0.01</w:t>
            </w:r>
          </w:p>
        </w:tc>
        <w:tc>
          <w:tcPr>
            <w:tcW w:w="890" w:type="dxa"/>
            <w:shd w:val="clear" w:color="auto" w:fill="auto"/>
            <w:vAlign w:val="center"/>
          </w:tcPr>
          <w:p w14:paraId="6273D770"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0.99</w:t>
            </w:r>
          </w:p>
        </w:tc>
        <w:tc>
          <w:tcPr>
            <w:tcW w:w="899" w:type="dxa"/>
            <w:shd w:val="clear" w:color="auto" w:fill="auto"/>
            <w:vAlign w:val="center"/>
          </w:tcPr>
          <w:p w14:paraId="111CD84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0.56</w:t>
            </w:r>
          </w:p>
        </w:tc>
        <w:tc>
          <w:tcPr>
            <w:tcW w:w="881" w:type="dxa"/>
            <w:shd w:val="clear" w:color="auto" w:fill="auto"/>
            <w:vAlign w:val="center"/>
          </w:tcPr>
          <w:p w14:paraId="1AA12F99"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0.26</w:t>
            </w:r>
          </w:p>
        </w:tc>
        <w:tc>
          <w:tcPr>
            <w:tcW w:w="915" w:type="dxa"/>
            <w:shd w:val="clear" w:color="auto" w:fill="auto"/>
            <w:vAlign w:val="center"/>
          </w:tcPr>
          <w:p w14:paraId="34ABCF55"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0.01</w:t>
            </w:r>
          </w:p>
        </w:tc>
        <w:tc>
          <w:tcPr>
            <w:tcW w:w="890" w:type="dxa"/>
            <w:shd w:val="clear" w:color="auto" w:fill="auto"/>
            <w:vAlign w:val="center"/>
          </w:tcPr>
          <w:p w14:paraId="3E3DC60C"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0.98</w:t>
            </w:r>
          </w:p>
        </w:tc>
        <w:tc>
          <w:tcPr>
            <w:tcW w:w="915" w:type="dxa"/>
            <w:shd w:val="clear" w:color="auto" w:fill="auto"/>
            <w:vAlign w:val="center"/>
          </w:tcPr>
          <w:p w14:paraId="62E38FDA"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0.48</w:t>
            </w:r>
          </w:p>
        </w:tc>
        <w:tc>
          <w:tcPr>
            <w:tcW w:w="881" w:type="dxa"/>
            <w:shd w:val="clear" w:color="auto" w:fill="auto"/>
            <w:vAlign w:val="center"/>
          </w:tcPr>
          <w:p w14:paraId="4F1281B3" w14:textId="77777777" w:rsidR="000A6298" w:rsidRPr="00650D30" w:rsidRDefault="000A6298" w:rsidP="000A6298">
            <w:pPr>
              <w:pStyle w:val="23"/>
              <w:rPr>
                <w:rFonts w:eastAsia="細明體"/>
                <w:kern w:val="2"/>
                <w:sz w:val="24"/>
                <w:szCs w:val="24"/>
                <w:lang w:val="en-US" w:eastAsia="zh-TW"/>
              </w:rPr>
            </w:pPr>
            <w:r w:rsidRPr="00650D30">
              <w:rPr>
                <w:rFonts w:eastAsia="細明體"/>
                <w:kern w:val="2"/>
                <w:sz w:val="24"/>
                <w:szCs w:val="24"/>
                <w:lang w:val="en-US" w:eastAsia="zh-TW"/>
              </w:rPr>
              <w:t>0.27</w:t>
            </w:r>
          </w:p>
        </w:tc>
      </w:tr>
      <w:tr w:rsidR="00A66392" w:rsidRPr="00650D30" w14:paraId="00C34B28" w14:textId="77777777" w:rsidTr="001E4275">
        <w:tc>
          <w:tcPr>
            <w:tcW w:w="1137" w:type="dxa"/>
            <w:shd w:val="clear" w:color="auto" w:fill="auto"/>
            <w:vAlign w:val="center"/>
          </w:tcPr>
          <w:p w14:paraId="5B25CCD6" w14:textId="77777777" w:rsidR="00A66392" w:rsidRPr="00650D30" w:rsidRDefault="00A66392" w:rsidP="00AF3184">
            <w:pPr>
              <w:pStyle w:val="23"/>
              <w:jc w:val="center"/>
              <w:rPr>
                <w:kern w:val="2"/>
                <w:sz w:val="24"/>
                <w:szCs w:val="24"/>
                <w:lang w:val="en-US" w:eastAsia="zh-TW"/>
              </w:rPr>
            </w:pPr>
            <w:r w:rsidRPr="00650D30">
              <w:rPr>
                <w:kern w:val="2"/>
                <w:sz w:val="24"/>
                <w:szCs w:val="24"/>
                <w:lang w:val="en-US" w:eastAsia="zh-TW"/>
              </w:rPr>
              <w:t>GSR</w:t>
            </w:r>
          </w:p>
          <w:p w14:paraId="543005EF" w14:textId="77777777" w:rsidR="00A66392" w:rsidRPr="00650D30" w:rsidRDefault="00A66392" w:rsidP="00AF3184">
            <w:pPr>
              <w:pStyle w:val="23"/>
              <w:jc w:val="center"/>
              <w:rPr>
                <w:rFonts w:eastAsia="細明體"/>
                <w:kern w:val="2"/>
                <w:sz w:val="24"/>
                <w:szCs w:val="24"/>
                <w:lang w:val="en-US" w:eastAsia="zh-TW"/>
              </w:rPr>
            </w:pPr>
            <w:r w:rsidRPr="00650D30">
              <w:rPr>
                <w:rFonts w:eastAsia="細明體"/>
                <w:kern w:val="2"/>
                <w:sz w:val="24"/>
                <w:szCs w:val="24"/>
                <w:lang w:val="en-US" w:eastAsia="zh-TW"/>
              </w:rPr>
              <w:t>(10,000)</w:t>
            </w:r>
          </w:p>
        </w:tc>
        <w:tc>
          <w:tcPr>
            <w:tcW w:w="898" w:type="dxa"/>
            <w:shd w:val="clear" w:color="auto" w:fill="auto"/>
            <w:vAlign w:val="center"/>
          </w:tcPr>
          <w:p w14:paraId="516073A5"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82</w:t>
            </w:r>
          </w:p>
        </w:tc>
        <w:tc>
          <w:tcPr>
            <w:tcW w:w="890" w:type="dxa"/>
            <w:shd w:val="clear" w:color="auto" w:fill="auto"/>
            <w:vAlign w:val="center"/>
          </w:tcPr>
          <w:p w14:paraId="7C416844"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184</w:t>
            </w:r>
          </w:p>
        </w:tc>
        <w:tc>
          <w:tcPr>
            <w:tcW w:w="899" w:type="dxa"/>
            <w:shd w:val="clear" w:color="auto" w:fill="auto"/>
            <w:vAlign w:val="center"/>
          </w:tcPr>
          <w:p w14:paraId="7449E50C"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142</w:t>
            </w:r>
          </w:p>
        </w:tc>
        <w:tc>
          <w:tcPr>
            <w:tcW w:w="881" w:type="dxa"/>
            <w:shd w:val="clear" w:color="auto" w:fill="auto"/>
            <w:vAlign w:val="center"/>
          </w:tcPr>
          <w:p w14:paraId="51E4F060"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24</w:t>
            </w:r>
          </w:p>
        </w:tc>
        <w:tc>
          <w:tcPr>
            <w:tcW w:w="915" w:type="dxa"/>
            <w:shd w:val="clear" w:color="auto" w:fill="auto"/>
            <w:vAlign w:val="center"/>
          </w:tcPr>
          <w:p w14:paraId="56E665D2"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80</w:t>
            </w:r>
          </w:p>
        </w:tc>
        <w:tc>
          <w:tcPr>
            <w:tcW w:w="890" w:type="dxa"/>
            <w:shd w:val="clear" w:color="auto" w:fill="auto"/>
            <w:vAlign w:val="center"/>
          </w:tcPr>
          <w:p w14:paraId="5FDD060C"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193</w:t>
            </w:r>
          </w:p>
        </w:tc>
        <w:tc>
          <w:tcPr>
            <w:tcW w:w="915" w:type="dxa"/>
            <w:shd w:val="clear" w:color="auto" w:fill="auto"/>
            <w:vAlign w:val="center"/>
          </w:tcPr>
          <w:p w14:paraId="3D3DF59E"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136</w:t>
            </w:r>
          </w:p>
        </w:tc>
        <w:tc>
          <w:tcPr>
            <w:tcW w:w="881" w:type="dxa"/>
            <w:shd w:val="clear" w:color="auto" w:fill="auto"/>
            <w:vAlign w:val="center"/>
          </w:tcPr>
          <w:p w14:paraId="0D048086" w14:textId="77777777" w:rsidR="00A66392" w:rsidRPr="00650D30" w:rsidRDefault="00B67A82" w:rsidP="00A66392">
            <w:pPr>
              <w:pStyle w:val="23"/>
              <w:rPr>
                <w:rFonts w:eastAsia="細明體"/>
                <w:kern w:val="2"/>
                <w:sz w:val="24"/>
                <w:szCs w:val="24"/>
                <w:lang w:val="en-US" w:eastAsia="zh-TW"/>
              </w:rPr>
            </w:pPr>
            <w:r w:rsidRPr="00650D30">
              <w:rPr>
                <w:rFonts w:eastAsia="細明體"/>
                <w:kern w:val="2"/>
                <w:sz w:val="24"/>
                <w:szCs w:val="24"/>
                <w:lang w:val="en-US" w:eastAsia="zh-TW"/>
              </w:rPr>
              <w:t>28</w:t>
            </w:r>
          </w:p>
        </w:tc>
      </w:tr>
      <w:bookmarkEnd w:id="2"/>
    </w:tbl>
    <w:p w14:paraId="2C6DE292" w14:textId="77777777" w:rsidR="00F356E4" w:rsidRDefault="00F356E4" w:rsidP="00F356E4">
      <w:pPr>
        <w:adjustRightInd w:val="0"/>
        <w:snapToGrid w:val="0"/>
        <w:spacing w:line="240" w:lineRule="atLeast"/>
        <w:rPr>
          <w:szCs w:val="24"/>
        </w:rPr>
      </w:pPr>
    </w:p>
    <w:p w14:paraId="744647E8" w14:textId="6BFD27DC" w:rsidR="00BD5A70" w:rsidRPr="00650D30" w:rsidRDefault="001E4275" w:rsidP="00F356E4">
      <w:pPr>
        <w:adjustRightInd w:val="0"/>
        <w:snapToGrid w:val="0"/>
        <w:spacing w:line="240" w:lineRule="atLeast"/>
        <w:rPr>
          <w:szCs w:val="24"/>
        </w:rPr>
      </w:pPr>
      <w:r>
        <w:rPr>
          <w:szCs w:val="24"/>
        </w:rPr>
        <w:t>From figure 2</w:t>
      </w:r>
      <w:r w:rsidR="00B42D7D">
        <w:rPr>
          <w:szCs w:val="24"/>
        </w:rPr>
        <w:t>-4</w:t>
      </w:r>
      <w:r>
        <w:rPr>
          <w:szCs w:val="24"/>
        </w:rPr>
        <w:t>, i</w:t>
      </w:r>
      <w:r w:rsidRPr="001E4275">
        <w:rPr>
          <w:szCs w:val="24"/>
        </w:rPr>
        <w:t>t is shown under the observation of different resolution</w:t>
      </w:r>
      <w:r>
        <w:rPr>
          <w:szCs w:val="24"/>
        </w:rPr>
        <w:t>s that model is better in simple appearance.</w:t>
      </w:r>
      <w:r w:rsidRPr="001E4275">
        <w:t xml:space="preserve"> </w:t>
      </w:r>
      <w:r>
        <w:rPr>
          <w:szCs w:val="24"/>
        </w:rPr>
        <w:t>The</w:t>
      </w:r>
      <w:r w:rsidRPr="001E4275">
        <w:rPr>
          <w:szCs w:val="24"/>
        </w:rPr>
        <w:t xml:space="preserve"> larger the parameter value of depth, the more complex the model structure becomes, that is, the more classification rules. Therefore, from the point of view </w:t>
      </w:r>
      <w:r w:rsidR="00F356E4">
        <w:rPr>
          <w:szCs w:val="24"/>
        </w:rPr>
        <w:t>when</w:t>
      </w:r>
      <w:r w:rsidRPr="001E4275">
        <w:rPr>
          <w:szCs w:val="24"/>
        </w:rPr>
        <w:t xml:space="preserve"> the depth of the model</w:t>
      </w:r>
      <w:r w:rsidR="00F356E4">
        <w:rPr>
          <w:szCs w:val="24"/>
        </w:rPr>
        <w:t xml:space="preserve"> is smaller</w:t>
      </w:r>
      <w:r w:rsidRPr="001E4275">
        <w:rPr>
          <w:szCs w:val="24"/>
        </w:rPr>
        <w:t>, the more concise it is</w:t>
      </w:r>
      <w:r w:rsidR="00F356E4">
        <w:rPr>
          <w:szCs w:val="24"/>
        </w:rPr>
        <w:t>.</w:t>
      </w:r>
      <w:r w:rsidRPr="001E4275">
        <w:rPr>
          <w:szCs w:val="24"/>
        </w:rPr>
        <w:t xml:space="preserve"> </w:t>
      </w:r>
      <w:r w:rsidR="00F356E4">
        <w:rPr>
          <w:szCs w:val="24"/>
        </w:rPr>
        <w:t>I</w:t>
      </w:r>
      <w:r w:rsidRPr="001E4275">
        <w:rPr>
          <w:szCs w:val="24"/>
        </w:rPr>
        <w:t>t can be set at the turning point of the curve</w:t>
      </w:r>
      <w:r w:rsidR="00F356E4">
        <w:rPr>
          <w:szCs w:val="24"/>
        </w:rPr>
        <w:t xml:space="preserve"> which considered to be</w:t>
      </w:r>
      <w:r w:rsidRPr="001E4275">
        <w:rPr>
          <w:szCs w:val="24"/>
        </w:rPr>
        <w:t xml:space="preserve"> the turning point when the curve rises to the level</w:t>
      </w:r>
      <w:r w:rsidR="00F356E4">
        <w:rPr>
          <w:szCs w:val="24"/>
        </w:rPr>
        <w:t>.</w:t>
      </w:r>
      <w:r w:rsidRPr="001E4275">
        <w:rPr>
          <w:szCs w:val="24"/>
        </w:rPr>
        <w:t xml:space="preserve"> </w:t>
      </w:r>
      <w:r w:rsidR="00F356E4">
        <w:rPr>
          <w:szCs w:val="24"/>
        </w:rPr>
        <w:t>It w</w:t>
      </w:r>
      <w:r w:rsidRPr="001E4275">
        <w:rPr>
          <w:szCs w:val="24"/>
        </w:rPr>
        <w:t>ould be a more appropriate s</w:t>
      </w:r>
      <w:r w:rsidR="00F356E4">
        <w:rPr>
          <w:szCs w:val="24"/>
        </w:rPr>
        <w:t>election</w:t>
      </w:r>
      <w:r w:rsidRPr="001E4275">
        <w:rPr>
          <w:szCs w:val="24"/>
        </w:rPr>
        <w:t>.</w:t>
      </w:r>
      <w:r w:rsidR="00F356E4">
        <w:rPr>
          <w:szCs w:val="24"/>
        </w:rPr>
        <w:t xml:space="preserve"> For the result, we select 5, 22 and 4 with the depth, the samples split and the </w:t>
      </w:r>
      <w:r w:rsidR="00F356E4">
        <w:rPr>
          <w:szCs w:val="24"/>
        </w:rPr>
        <w:t>samples</w:t>
      </w:r>
      <w:r w:rsidR="00F356E4">
        <w:rPr>
          <w:szCs w:val="24"/>
        </w:rPr>
        <w:t xml:space="preserve"> leaf. </w:t>
      </w:r>
      <w:r w:rsidR="00BD5A70" w:rsidRPr="00650D30">
        <w:rPr>
          <w:szCs w:val="24"/>
        </w:rPr>
        <w:t xml:space="preserve">Before building SDM, variable selection is needed to make process effectively and reduce noise. In this study, we performed </w:t>
      </w:r>
      <w:r w:rsidR="00C90D33" w:rsidRPr="00650D30">
        <w:rPr>
          <w:szCs w:val="24"/>
        </w:rPr>
        <w:t>best variables combination of JET</w:t>
      </w:r>
      <w:r w:rsidR="00BD5A70" w:rsidRPr="00650D30">
        <w:rPr>
          <w:szCs w:val="24"/>
        </w:rPr>
        <w:t xml:space="preserve"> (table </w:t>
      </w:r>
      <w:r w:rsidR="0044249B" w:rsidRPr="00650D30">
        <w:rPr>
          <w:szCs w:val="24"/>
        </w:rPr>
        <w:t>7</w:t>
      </w:r>
      <w:r w:rsidR="00BD5A70" w:rsidRPr="00650D30">
        <w:rPr>
          <w:szCs w:val="24"/>
        </w:rPr>
        <w:t xml:space="preserve">). </w:t>
      </w:r>
      <w:r w:rsidR="00602B48">
        <w:rPr>
          <w:szCs w:val="24"/>
        </w:rPr>
        <w:t>It</w:t>
      </w:r>
      <w:r w:rsidR="00C4394C" w:rsidRPr="00650D30">
        <w:rPr>
          <w:szCs w:val="24"/>
        </w:rPr>
        <w:t xml:space="preserve"> shows that the variable combinations with the highest predicted performance were selected from four models and three resolutions. </w:t>
      </w:r>
      <w:r w:rsidR="004533F3" w:rsidRPr="00650D30">
        <w:rPr>
          <w:szCs w:val="24"/>
        </w:rPr>
        <w:t xml:space="preserve">We use three assessments to evaluate the highest predicted performance of variable combinations. The result is actually similar and reveal coherent. </w:t>
      </w:r>
      <w:r w:rsidR="00C4394C" w:rsidRPr="00650D30">
        <w:rPr>
          <w:kern w:val="0"/>
          <w:szCs w:val="24"/>
        </w:rPr>
        <w:t>Elevation</w:t>
      </w:r>
      <w:r w:rsidR="00C4394C" w:rsidRPr="00650D30">
        <w:rPr>
          <w:szCs w:val="24"/>
        </w:rPr>
        <w:t xml:space="preserve"> </w:t>
      </w:r>
      <w:r w:rsidR="00602B48">
        <w:rPr>
          <w:szCs w:val="24"/>
        </w:rPr>
        <w:t xml:space="preserve">and </w:t>
      </w:r>
      <w:r w:rsidR="00602B48" w:rsidRPr="00650D30">
        <w:rPr>
          <w:szCs w:val="24"/>
        </w:rPr>
        <w:t xml:space="preserve">Terrain Position </w:t>
      </w:r>
      <w:r w:rsidR="00C4394C" w:rsidRPr="00650D30">
        <w:rPr>
          <w:szCs w:val="24"/>
        </w:rPr>
        <w:t xml:space="preserve">appears in all fields. </w:t>
      </w:r>
      <w:r w:rsidR="00602B48">
        <w:rPr>
          <w:szCs w:val="24"/>
        </w:rPr>
        <w:t>They are the two most important variables which effect a lot to the model performance.</w:t>
      </w:r>
      <w:r w:rsidR="00C4394C" w:rsidRPr="00650D30">
        <w:rPr>
          <w:szCs w:val="24"/>
        </w:rPr>
        <w:t xml:space="preserve"> </w:t>
      </w:r>
      <w:r w:rsidR="00C4394C" w:rsidRPr="00650D30">
        <w:rPr>
          <w:kern w:val="0"/>
          <w:szCs w:val="24"/>
        </w:rPr>
        <w:t xml:space="preserve">Aspect </w:t>
      </w:r>
      <w:r w:rsidR="00C4394C" w:rsidRPr="00650D30">
        <w:rPr>
          <w:szCs w:val="24"/>
        </w:rPr>
        <w:t>is one of the key components at RF. S</w:t>
      </w:r>
      <w:r w:rsidR="004533F3" w:rsidRPr="00650D30">
        <w:rPr>
          <w:szCs w:val="24"/>
        </w:rPr>
        <w:t>C, PRC and PLC</w:t>
      </w:r>
      <w:r w:rsidR="00C4394C" w:rsidRPr="00650D30">
        <w:rPr>
          <w:szCs w:val="24"/>
        </w:rPr>
        <w:t xml:space="preserve"> </w:t>
      </w:r>
      <w:r w:rsidR="004533F3" w:rsidRPr="00650D30">
        <w:rPr>
          <w:szCs w:val="24"/>
        </w:rPr>
        <w:t xml:space="preserve">have quite crucial influence in </w:t>
      </w:r>
      <w:r w:rsidR="00602B48">
        <w:rPr>
          <w:szCs w:val="24"/>
        </w:rPr>
        <w:t xml:space="preserve">high </w:t>
      </w:r>
      <w:r w:rsidR="004533F3" w:rsidRPr="00650D30">
        <w:rPr>
          <w:szCs w:val="24"/>
        </w:rPr>
        <w:t>resolutions</w:t>
      </w:r>
      <w:r w:rsidR="00C4394C" w:rsidRPr="00650D30">
        <w:rPr>
          <w:szCs w:val="24"/>
        </w:rPr>
        <w:t>.</w:t>
      </w:r>
      <w:r w:rsidR="004533F3" w:rsidRPr="00650D30">
        <w:rPr>
          <w:szCs w:val="24"/>
        </w:rPr>
        <w:t xml:space="preserve"> </w:t>
      </w:r>
      <w:r w:rsidR="00602B48">
        <w:rPr>
          <w:szCs w:val="24"/>
        </w:rPr>
        <w:t xml:space="preserve">GSR is </w:t>
      </w:r>
      <w:r w:rsidR="00D35826">
        <w:rPr>
          <w:szCs w:val="24"/>
        </w:rPr>
        <w:t>relative important in low resolutions.</w:t>
      </w:r>
    </w:p>
    <w:p w14:paraId="64FCB189" w14:textId="1224A161" w:rsidR="009C3047" w:rsidRPr="00650D30" w:rsidRDefault="009C3047" w:rsidP="00BD264E">
      <w:pPr>
        <w:spacing w:line="200" w:lineRule="exact"/>
        <w:rPr>
          <w:kern w:val="0"/>
          <w:szCs w:val="24"/>
        </w:rPr>
      </w:pPr>
      <w:bookmarkStart w:id="3" w:name="_Hlk51926303"/>
      <w:bookmarkStart w:id="4" w:name="_Hlk51937689"/>
    </w:p>
    <w:p w14:paraId="1B66B961" w14:textId="088465DE" w:rsidR="009C3047" w:rsidRPr="00650D30" w:rsidRDefault="00AD3B20" w:rsidP="0044249B">
      <w:pPr>
        <w:adjustRightInd w:val="0"/>
        <w:snapToGrid w:val="0"/>
        <w:spacing w:afterLines="50" w:after="180" w:line="240" w:lineRule="atLeast"/>
        <w:jc w:val="left"/>
        <w:rPr>
          <w:szCs w:val="24"/>
        </w:rPr>
      </w:pPr>
      <w:r w:rsidRPr="00650D30">
        <w:rPr>
          <w:noProof/>
          <w:szCs w:val="24"/>
        </w:rPr>
        <w:drawing>
          <wp:inline distT="0" distB="0" distL="0" distR="0" wp14:anchorId="5A44B722" wp14:editId="550CB0F5">
            <wp:extent cx="3712335" cy="2227580"/>
            <wp:effectExtent l="0" t="0" r="254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22752" cy="2233831"/>
                    </a:xfrm>
                    <a:prstGeom prst="rect">
                      <a:avLst/>
                    </a:prstGeom>
                  </pic:spPr>
                </pic:pic>
              </a:graphicData>
            </a:graphic>
          </wp:inline>
        </w:drawing>
      </w:r>
    </w:p>
    <w:p w14:paraId="655A4BF6" w14:textId="1AE5C863" w:rsidR="009C3047" w:rsidRPr="00650D30" w:rsidRDefault="00D4234E" w:rsidP="00B42D7D">
      <w:pPr>
        <w:adjustRightInd w:val="0"/>
        <w:snapToGrid w:val="0"/>
        <w:spacing w:afterLines="50" w:after="180" w:line="240" w:lineRule="atLeast"/>
        <w:jc w:val="left"/>
        <w:rPr>
          <w:szCs w:val="24"/>
        </w:rPr>
      </w:pPr>
      <w:r w:rsidRPr="00650D30">
        <w:rPr>
          <w:szCs w:val="24"/>
        </w:rPr>
        <w:t xml:space="preserve">Figure </w:t>
      </w:r>
      <w:r w:rsidRPr="00650D30">
        <w:rPr>
          <w:szCs w:val="24"/>
        </w:rPr>
        <w:t>2. selecting depth with DT</w:t>
      </w:r>
    </w:p>
    <w:p w14:paraId="1E77A156" w14:textId="363F80F4" w:rsidR="009C3047" w:rsidRPr="00650D30" w:rsidRDefault="00AD3B20" w:rsidP="0044249B">
      <w:pPr>
        <w:adjustRightInd w:val="0"/>
        <w:snapToGrid w:val="0"/>
        <w:spacing w:afterLines="50" w:after="180" w:line="240" w:lineRule="atLeast"/>
        <w:jc w:val="left"/>
        <w:rPr>
          <w:szCs w:val="24"/>
        </w:rPr>
      </w:pPr>
      <w:r w:rsidRPr="00650D30">
        <w:rPr>
          <w:noProof/>
          <w:szCs w:val="24"/>
        </w:rPr>
        <w:lastRenderedPageBreak/>
        <w:drawing>
          <wp:inline distT="0" distB="0" distL="0" distR="0" wp14:anchorId="082E67A3" wp14:editId="575FC201">
            <wp:extent cx="3090085" cy="18542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4255" cy="1856702"/>
                    </a:xfrm>
                    <a:prstGeom prst="rect">
                      <a:avLst/>
                    </a:prstGeom>
                  </pic:spPr>
                </pic:pic>
              </a:graphicData>
            </a:graphic>
          </wp:inline>
        </w:drawing>
      </w:r>
    </w:p>
    <w:p w14:paraId="4B584049" w14:textId="306AD8BD" w:rsidR="00D4234E" w:rsidRPr="00650D30" w:rsidRDefault="00D4234E" w:rsidP="00B42D7D">
      <w:pPr>
        <w:adjustRightInd w:val="0"/>
        <w:snapToGrid w:val="0"/>
        <w:spacing w:afterLines="50" w:after="180" w:line="240" w:lineRule="atLeast"/>
        <w:jc w:val="left"/>
        <w:rPr>
          <w:szCs w:val="24"/>
        </w:rPr>
      </w:pPr>
      <w:r w:rsidRPr="00650D30">
        <w:rPr>
          <w:szCs w:val="24"/>
        </w:rPr>
        <w:t xml:space="preserve">Figure </w:t>
      </w:r>
      <w:r w:rsidRPr="00650D30">
        <w:rPr>
          <w:szCs w:val="24"/>
        </w:rPr>
        <w:t>3</w:t>
      </w:r>
      <w:r w:rsidRPr="00650D30">
        <w:rPr>
          <w:szCs w:val="24"/>
        </w:rPr>
        <w:t xml:space="preserve">. selecting </w:t>
      </w:r>
      <w:r w:rsidRPr="00650D30">
        <w:rPr>
          <w:szCs w:val="24"/>
        </w:rPr>
        <w:t xml:space="preserve">samples split </w:t>
      </w:r>
      <w:r w:rsidRPr="00650D30">
        <w:rPr>
          <w:szCs w:val="24"/>
        </w:rPr>
        <w:t>with DT</w:t>
      </w:r>
    </w:p>
    <w:p w14:paraId="3D42EBAE" w14:textId="77777777" w:rsidR="00D4234E" w:rsidRPr="00650D30" w:rsidRDefault="00D4234E" w:rsidP="0044249B">
      <w:pPr>
        <w:adjustRightInd w:val="0"/>
        <w:snapToGrid w:val="0"/>
        <w:spacing w:afterLines="50" w:after="180" w:line="240" w:lineRule="atLeast"/>
        <w:jc w:val="left"/>
        <w:rPr>
          <w:szCs w:val="24"/>
        </w:rPr>
      </w:pPr>
    </w:p>
    <w:p w14:paraId="7EA88AB9" w14:textId="411FE514" w:rsidR="00AD3B20" w:rsidRPr="00650D30" w:rsidRDefault="00AD3B20" w:rsidP="0044249B">
      <w:pPr>
        <w:adjustRightInd w:val="0"/>
        <w:snapToGrid w:val="0"/>
        <w:spacing w:afterLines="50" w:after="180" w:line="240" w:lineRule="atLeast"/>
        <w:jc w:val="left"/>
        <w:rPr>
          <w:szCs w:val="24"/>
        </w:rPr>
      </w:pPr>
      <w:r w:rsidRPr="00650D30">
        <w:rPr>
          <w:noProof/>
          <w:szCs w:val="24"/>
        </w:rPr>
        <w:drawing>
          <wp:inline distT="0" distB="0" distL="0" distR="0" wp14:anchorId="04D9E362" wp14:editId="119A1D62">
            <wp:extent cx="3260462" cy="1956435"/>
            <wp:effectExtent l="0" t="0" r="0"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94252" cy="1976711"/>
                    </a:xfrm>
                    <a:prstGeom prst="rect">
                      <a:avLst/>
                    </a:prstGeom>
                  </pic:spPr>
                </pic:pic>
              </a:graphicData>
            </a:graphic>
          </wp:inline>
        </w:drawing>
      </w:r>
    </w:p>
    <w:p w14:paraId="7FA4065B" w14:textId="3111B092" w:rsidR="00D4234E" w:rsidRPr="00650D30" w:rsidRDefault="00D4234E" w:rsidP="00B42D7D">
      <w:pPr>
        <w:adjustRightInd w:val="0"/>
        <w:snapToGrid w:val="0"/>
        <w:spacing w:afterLines="50" w:after="180" w:line="240" w:lineRule="atLeast"/>
        <w:jc w:val="left"/>
        <w:rPr>
          <w:szCs w:val="24"/>
        </w:rPr>
      </w:pPr>
      <w:r w:rsidRPr="00650D30">
        <w:rPr>
          <w:szCs w:val="24"/>
        </w:rPr>
        <w:t xml:space="preserve">Figure </w:t>
      </w:r>
      <w:r w:rsidRPr="00650D30">
        <w:rPr>
          <w:szCs w:val="24"/>
        </w:rPr>
        <w:t>4</w:t>
      </w:r>
      <w:r w:rsidRPr="00650D30">
        <w:rPr>
          <w:szCs w:val="24"/>
        </w:rPr>
        <w:t xml:space="preserve">. selecting samples </w:t>
      </w:r>
      <w:r w:rsidRPr="00650D30">
        <w:rPr>
          <w:szCs w:val="24"/>
        </w:rPr>
        <w:t>leaf</w:t>
      </w:r>
      <w:r w:rsidRPr="00650D30">
        <w:rPr>
          <w:szCs w:val="24"/>
        </w:rPr>
        <w:t xml:space="preserve"> with DT</w:t>
      </w:r>
    </w:p>
    <w:p w14:paraId="136B775B" w14:textId="199C20FD" w:rsidR="00BD5A70" w:rsidRPr="00650D30" w:rsidRDefault="00BD5A70" w:rsidP="0044249B">
      <w:pPr>
        <w:adjustRightInd w:val="0"/>
        <w:snapToGrid w:val="0"/>
        <w:spacing w:afterLines="50" w:after="180" w:line="240" w:lineRule="atLeast"/>
        <w:jc w:val="left"/>
        <w:rPr>
          <w:szCs w:val="24"/>
        </w:rPr>
      </w:pPr>
      <w:r w:rsidRPr="00650D30">
        <w:rPr>
          <w:szCs w:val="24"/>
        </w:rPr>
        <w:t xml:space="preserve">Table </w:t>
      </w:r>
      <w:r w:rsidR="00BD264E" w:rsidRPr="00650D30">
        <w:rPr>
          <w:szCs w:val="24"/>
        </w:rPr>
        <w:t>6</w:t>
      </w:r>
      <w:r w:rsidRPr="00650D30">
        <w:rPr>
          <w:szCs w:val="24"/>
        </w:rPr>
        <w:t xml:space="preserve">. </w:t>
      </w:r>
      <w:r w:rsidR="00BD264E" w:rsidRPr="00650D30">
        <w:rPr>
          <w:szCs w:val="24"/>
        </w:rPr>
        <w:t>Important</w:t>
      </w:r>
      <w:r w:rsidRPr="00650D30">
        <w:rPr>
          <w:szCs w:val="24"/>
        </w:rPr>
        <w:t xml:space="preserve"> variables</w:t>
      </w:r>
      <w:r w:rsidR="00780278" w:rsidRPr="00650D30">
        <w:rPr>
          <w:szCs w:val="24"/>
        </w:rPr>
        <w:t xml:space="preserve"> </w:t>
      </w:r>
      <w:r w:rsidR="006D2D41" w:rsidRPr="00650D30">
        <w:rPr>
          <w:szCs w:val="24"/>
        </w:rPr>
        <w:t xml:space="preserve">combination </w:t>
      </w:r>
      <w:r w:rsidR="00780278" w:rsidRPr="00650D30">
        <w:rPr>
          <w:szCs w:val="24"/>
        </w:rPr>
        <w:t>of JET</w:t>
      </w:r>
      <w:r w:rsidR="0016614E" w:rsidRPr="00650D30">
        <w:rPr>
          <w:szCs w:val="24"/>
        </w:rPr>
        <w:t xml:space="preserve"> </w:t>
      </w:r>
    </w:p>
    <w:tbl>
      <w:tblPr>
        <w:tblW w:w="6908" w:type="dxa"/>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790"/>
        <w:gridCol w:w="1782"/>
        <w:gridCol w:w="2107"/>
        <w:gridCol w:w="2166"/>
        <w:gridCol w:w="63"/>
      </w:tblGrid>
      <w:tr w:rsidR="0016614E" w:rsidRPr="00650D30" w14:paraId="1234C90E" w14:textId="77777777" w:rsidTr="00D31ED0">
        <w:trPr>
          <w:gridAfter w:val="1"/>
          <w:wAfter w:w="76" w:type="dxa"/>
          <w:trHeight w:val="410"/>
        </w:trPr>
        <w:tc>
          <w:tcPr>
            <w:tcW w:w="6832" w:type="dxa"/>
            <w:gridSpan w:val="4"/>
            <w:tcBorders>
              <w:top w:val="single" w:sz="4" w:space="0" w:color="auto"/>
            </w:tcBorders>
            <w:shd w:val="clear" w:color="auto" w:fill="auto"/>
            <w:noWrap/>
            <w:vAlign w:val="center"/>
          </w:tcPr>
          <w:p w14:paraId="1CCE93DC" w14:textId="4925E505" w:rsidR="0016614E" w:rsidRPr="00650D30" w:rsidRDefault="0016614E" w:rsidP="00974967">
            <w:pPr>
              <w:spacing w:line="200" w:lineRule="exact"/>
              <w:rPr>
                <w:i/>
                <w:iCs/>
                <w:szCs w:val="24"/>
              </w:rPr>
            </w:pPr>
            <w:r w:rsidRPr="00650D30">
              <w:rPr>
                <w:szCs w:val="24"/>
              </w:rPr>
              <w:t xml:space="preserve">                       </w:t>
            </w:r>
            <w:r w:rsidR="00A9625B" w:rsidRPr="00650D30">
              <w:rPr>
                <w:szCs w:val="24"/>
              </w:rPr>
              <w:t xml:space="preserve"> </w:t>
            </w:r>
            <w:r w:rsidR="00D31ED0" w:rsidRPr="00650D30">
              <w:rPr>
                <w:szCs w:val="24"/>
              </w:rPr>
              <w:t xml:space="preserve">   </w:t>
            </w:r>
            <w:r w:rsidR="003935B9" w:rsidRPr="00650D30">
              <w:rPr>
                <w:szCs w:val="24"/>
              </w:rPr>
              <w:t xml:space="preserve">    </w:t>
            </w:r>
          </w:p>
          <w:p w14:paraId="3C0B226F" w14:textId="77777777" w:rsidR="0016614E" w:rsidRPr="00650D30" w:rsidRDefault="00D31ED0" w:rsidP="0016614E">
            <w:pPr>
              <w:spacing w:line="200" w:lineRule="exact"/>
              <w:ind w:firstLineChars="400" w:firstLine="960"/>
              <w:rPr>
                <w:szCs w:val="24"/>
              </w:rPr>
            </w:pPr>
            <w:r w:rsidRPr="00650D30">
              <w:rPr>
                <w:szCs w:val="24"/>
              </w:rPr>
              <w:t>5</w:t>
            </w:r>
            <w:r w:rsidR="0016614E" w:rsidRPr="00650D30">
              <w:rPr>
                <w:szCs w:val="24"/>
              </w:rPr>
              <w:t xml:space="preserve"> m              </w:t>
            </w:r>
            <w:r w:rsidRPr="00650D30">
              <w:rPr>
                <w:szCs w:val="24"/>
              </w:rPr>
              <w:t>20</w:t>
            </w:r>
            <w:r w:rsidR="0016614E" w:rsidRPr="00650D30">
              <w:rPr>
                <w:szCs w:val="24"/>
              </w:rPr>
              <w:t xml:space="preserve"> m                 </w:t>
            </w:r>
            <w:r w:rsidRPr="00650D30">
              <w:rPr>
                <w:szCs w:val="24"/>
              </w:rPr>
              <w:t>4</w:t>
            </w:r>
            <w:r w:rsidR="0016614E" w:rsidRPr="00650D30">
              <w:rPr>
                <w:szCs w:val="24"/>
              </w:rPr>
              <w:t xml:space="preserve">0m                 </w:t>
            </w:r>
          </w:p>
        </w:tc>
      </w:tr>
      <w:tr w:rsidR="003935B9" w:rsidRPr="00650D30" w14:paraId="1A2DE527" w14:textId="77777777" w:rsidTr="00D31ED0">
        <w:trPr>
          <w:gridAfter w:val="1"/>
          <w:wAfter w:w="76" w:type="dxa"/>
          <w:trHeight w:val="303"/>
        </w:trPr>
        <w:tc>
          <w:tcPr>
            <w:tcW w:w="667" w:type="dxa"/>
            <w:tcBorders>
              <w:top w:val="single" w:sz="4" w:space="0" w:color="auto"/>
            </w:tcBorders>
            <w:shd w:val="clear" w:color="auto" w:fill="auto"/>
            <w:noWrap/>
            <w:vAlign w:val="center"/>
          </w:tcPr>
          <w:p w14:paraId="0E11D191" w14:textId="77777777" w:rsidR="003935B9" w:rsidRPr="00650D30" w:rsidRDefault="003935B9" w:rsidP="00D31ED0">
            <w:pPr>
              <w:spacing w:line="200" w:lineRule="exact"/>
              <w:rPr>
                <w:szCs w:val="24"/>
              </w:rPr>
            </w:pPr>
            <w:r w:rsidRPr="00650D30">
              <w:rPr>
                <w:szCs w:val="24"/>
              </w:rPr>
              <w:t>DA</w:t>
            </w:r>
          </w:p>
        </w:tc>
        <w:tc>
          <w:tcPr>
            <w:tcW w:w="1782" w:type="dxa"/>
            <w:tcBorders>
              <w:top w:val="single" w:sz="4" w:space="0" w:color="auto"/>
            </w:tcBorders>
            <w:shd w:val="clear" w:color="auto" w:fill="auto"/>
            <w:vAlign w:val="center"/>
          </w:tcPr>
          <w:p w14:paraId="25A59650" w14:textId="0F0812D2" w:rsidR="003935B9" w:rsidRPr="00650D30" w:rsidRDefault="003935B9" w:rsidP="00D31ED0">
            <w:pPr>
              <w:spacing w:line="200" w:lineRule="exact"/>
              <w:rPr>
                <w:szCs w:val="24"/>
              </w:rPr>
            </w:pPr>
          </w:p>
          <w:p w14:paraId="39886E41" w14:textId="77777777" w:rsidR="00176400" w:rsidRPr="00650D30" w:rsidRDefault="00176400" w:rsidP="00D31ED0">
            <w:pPr>
              <w:spacing w:line="200" w:lineRule="exact"/>
              <w:rPr>
                <w:szCs w:val="24"/>
              </w:rPr>
            </w:pPr>
          </w:p>
          <w:p w14:paraId="47797F8A" w14:textId="77777777" w:rsidR="008B7F02" w:rsidRPr="00650D30" w:rsidRDefault="008B7F02" w:rsidP="00176400">
            <w:pPr>
              <w:spacing w:line="200" w:lineRule="exact"/>
              <w:rPr>
                <w:szCs w:val="24"/>
              </w:rPr>
            </w:pPr>
          </w:p>
          <w:p w14:paraId="5C844684" w14:textId="5CE139F6" w:rsidR="003935B9" w:rsidRPr="00650D30" w:rsidRDefault="003935B9" w:rsidP="00176400">
            <w:pPr>
              <w:spacing w:line="200" w:lineRule="exact"/>
              <w:rPr>
                <w:szCs w:val="24"/>
              </w:rPr>
            </w:pPr>
            <w:r w:rsidRPr="00650D30">
              <w:rPr>
                <w:szCs w:val="24"/>
              </w:rPr>
              <w:t>[</w:t>
            </w:r>
            <w:r w:rsidR="00176400" w:rsidRPr="00650D30">
              <w:rPr>
                <w:szCs w:val="24"/>
              </w:rPr>
              <w:t>E</w:t>
            </w:r>
            <w:r w:rsidRPr="00650D30">
              <w:rPr>
                <w:szCs w:val="24"/>
              </w:rPr>
              <w:t>,</w:t>
            </w:r>
            <w:r w:rsidR="00176400" w:rsidRPr="00650D30">
              <w:rPr>
                <w:szCs w:val="24"/>
              </w:rPr>
              <w:t xml:space="preserve"> PRC</w:t>
            </w:r>
            <w:r w:rsidRPr="00650D30">
              <w:rPr>
                <w:szCs w:val="24"/>
              </w:rPr>
              <w:t xml:space="preserve">, </w:t>
            </w:r>
            <w:r w:rsidR="00176400" w:rsidRPr="00650D30">
              <w:rPr>
                <w:szCs w:val="24"/>
              </w:rPr>
              <w:t>TP</w:t>
            </w:r>
            <w:r w:rsidRPr="00650D30">
              <w:rPr>
                <w:szCs w:val="24"/>
              </w:rPr>
              <w:t>]</w:t>
            </w:r>
          </w:p>
          <w:p w14:paraId="59920C6B" w14:textId="77777777" w:rsidR="003935B9" w:rsidRPr="00650D30" w:rsidRDefault="003935B9" w:rsidP="00D31ED0">
            <w:pPr>
              <w:spacing w:line="200" w:lineRule="exact"/>
              <w:rPr>
                <w:szCs w:val="24"/>
              </w:rPr>
            </w:pPr>
          </w:p>
          <w:p w14:paraId="52F3563D" w14:textId="77777777" w:rsidR="003935B9" w:rsidRPr="00650D30" w:rsidRDefault="003935B9" w:rsidP="00D31ED0">
            <w:pPr>
              <w:spacing w:line="200" w:lineRule="exact"/>
              <w:rPr>
                <w:szCs w:val="24"/>
              </w:rPr>
            </w:pPr>
          </w:p>
          <w:p w14:paraId="5C40352E" w14:textId="77777777" w:rsidR="003935B9" w:rsidRPr="00650D30" w:rsidRDefault="003935B9" w:rsidP="00D31ED0">
            <w:pPr>
              <w:spacing w:line="200" w:lineRule="exact"/>
              <w:rPr>
                <w:szCs w:val="24"/>
              </w:rPr>
            </w:pPr>
          </w:p>
        </w:tc>
        <w:tc>
          <w:tcPr>
            <w:tcW w:w="2107" w:type="dxa"/>
            <w:tcBorders>
              <w:top w:val="single" w:sz="4" w:space="0" w:color="auto"/>
            </w:tcBorders>
            <w:shd w:val="clear" w:color="auto" w:fill="auto"/>
            <w:vAlign w:val="center"/>
          </w:tcPr>
          <w:p w14:paraId="26450971" w14:textId="007DC817" w:rsidR="003935B9" w:rsidRPr="00650D30" w:rsidRDefault="003935B9" w:rsidP="00D31ED0">
            <w:pPr>
              <w:spacing w:line="200" w:lineRule="exact"/>
              <w:rPr>
                <w:szCs w:val="24"/>
              </w:rPr>
            </w:pPr>
            <w:r w:rsidRPr="00650D30">
              <w:rPr>
                <w:szCs w:val="24"/>
              </w:rPr>
              <w:t>[</w:t>
            </w:r>
            <w:r w:rsidR="006375FD" w:rsidRPr="00650D30">
              <w:rPr>
                <w:szCs w:val="24"/>
              </w:rPr>
              <w:t>E</w:t>
            </w:r>
            <w:r w:rsidRPr="00650D30">
              <w:rPr>
                <w:szCs w:val="24"/>
              </w:rPr>
              <w:t xml:space="preserve">, </w:t>
            </w:r>
            <w:r w:rsidR="006375FD" w:rsidRPr="00650D30">
              <w:rPr>
                <w:szCs w:val="24"/>
              </w:rPr>
              <w:t>TP</w:t>
            </w:r>
            <w:r w:rsidRPr="00650D30">
              <w:rPr>
                <w:szCs w:val="24"/>
              </w:rPr>
              <w:t>]</w:t>
            </w:r>
          </w:p>
        </w:tc>
        <w:tc>
          <w:tcPr>
            <w:tcW w:w="2276" w:type="dxa"/>
            <w:tcBorders>
              <w:top w:val="single" w:sz="4" w:space="0" w:color="auto"/>
            </w:tcBorders>
            <w:shd w:val="clear" w:color="auto" w:fill="auto"/>
            <w:vAlign w:val="center"/>
          </w:tcPr>
          <w:p w14:paraId="418804D3" w14:textId="41C14D5D" w:rsidR="003935B9" w:rsidRPr="00650D30" w:rsidRDefault="003935B9" w:rsidP="00D31ED0">
            <w:pPr>
              <w:spacing w:line="200" w:lineRule="exact"/>
              <w:rPr>
                <w:szCs w:val="24"/>
              </w:rPr>
            </w:pPr>
            <w:r w:rsidRPr="00650D30">
              <w:rPr>
                <w:szCs w:val="24"/>
              </w:rPr>
              <w:t>[</w:t>
            </w:r>
            <w:r w:rsidR="006375FD" w:rsidRPr="00650D30">
              <w:rPr>
                <w:szCs w:val="24"/>
              </w:rPr>
              <w:t>E</w:t>
            </w:r>
            <w:r w:rsidRPr="00650D30">
              <w:rPr>
                <w:szCs w:val="24"/>
              </w:rPr>
              <w:t xml:space="preserve">, </w:t>
            </w:r>
            <w:r w:rsidR="008B7F02" w:rsidRPr="00650D30">
              <w:rPr>
                <w:szCs w:val="24"/>
              </w:rPr>
              <w:t>TP</w:t>
            </w:r>
            <w:r w:rsidR="00AD3B20" w:rsidRPr="00650D30">
              <w:rPr>
                <w:szCs w:val="24"/>
              </w:rPr>
              <w:t>, GSR</w:t>
            </w:r>
            <w:r w:rsidRPr="00650D30">
              <w:rPr>
                <w:szCs w:val="24"/>
              </w:rPr>
              <w:t>]</w:t>
            </w:r>
          </w:p>
        </w:tc>
      </w:tr>
      <w:tr w:rsidR="003935B9" w:rsidRPr="00650D30" w14:paraId="2CDBBF41" w14:textId="77777777" w:rsidTr="00D31ED0">
        <w:trPr>
          <w:gridAfter w:val="1"/>
          <w:wAfter w:w="76" w:type="dxa"/>
          <w:trHeight w:val="743"/>
        </w:trPr>
        <w:tc>
          <w:tcPr>
            <w:tcW w:w="667" w:type="dxa"/>
            <w:shd w:val="clear" w:color="auto" w:fill="auto"/>
            <w:noWrap/>
            <w:vAlign w:val="center"/>
          </w:tcPr>
          <w:p w14:paraId="6DBCBC1E" w14:textId="77777777" w:rsidR="003935B9" w:rsidRPr="00650D30" w:rsidRDefault="003935B9" w:rsidP="00D31ED0">
            <w:pPr>
              <w:spacing w:line="200" w:lineRule="exact"/>
              <w:rPr>
                <w:szCs w:val="24"/>
              </w:rPr>
            </w:pPr>
            <w:r w:rsidRPr="00650D30">
              <w:rPr>
                <w:szCs w:val="24"/>
              </w:rPr>
              <w:t>DT</w:t>
            </w:r>
          </w:p>
        </w:tc>
        <w:tc>
          <w:tcPr>
            <w:tcW w:w="1782" w:type="dxa"/>
            <w:shd w:val="clear" w:color="auto" w:fill="auto"/>
            <w:vAlign w:val="center"/>
          </w:tcPr>
          <w:p w14:paraId="437634EE" w14:textId="1662742A" w:rsidR="00041411" w:rsidRPr="00650D30" w:rsidRDefault="00041411" w:rsidP="00041411">
            <w:pPr>
              <w:spacing w:line="200" w:lineRule="exact"/>
              <w:rPr>
                <w:szCs w:val="24"/>
              </w:rPr>
            </w:pPr>
            <w:r w:rsidRPr="00650D30">
              <w:rPr>
                <w:szCs w:val="24"/>
              </w:rPr>
              <w:t>[E, SC,</w:t>
            </w:r>
            <w:r w:rsidR="008B7F02" w:rsidRPr="00650D30">
              <w:rPr>
                <w:szCs w:val="24"/>
              </w:rPr>
              <w:t xml:space="preserve"> </w:t>
            </w:r>
            <w:r w:rsidR="00AD3B20" w:rsidRPr="00650D30">
              <w:rPr>
                <w:szCs w:val="24"/>
              </w:rPr>
              <w:t xml:space="preserve">PLC, </w:t>
            </w:r>
            <w:r w:rsidRPr="00650D30">
              <w:rPr>
                <w:szCs w:val="24"/>
              </w:rPr>
              <w:t>TP]</w:t>
            </w:r>
          </w:p>
          <w:p w14:paraId="0F29815A" w14:textId="57889A99" w:rsidR="003935B9" w:rsidRPr="00650D30" w:rsidRDefault="003935B9" w:rsidP="00D31ED0">
            <w:pPr>
              <w:spacing w:line="200" w:lineRule="exact"/>
              <w:rPr>
                <w:szCs w:val="24"/>
              </w:rPr>
            </w:pPr>
          </w:p>
        </w:tc>
        <w:tc>
          <w:tcPr>
            <w:tcW w:w="2107" w:type="dxa"/>
            <w:shd w:val="clear" w:color="auto" w:fill="auto"/>
            <w:vAlign w:val="center"/>
          </w:tcPr>
          <w:p w14:paraId="2268A3D2" w14:textId="73BA9362" w:rsidR="00041411" w:rsidRPr="00650D30" w:rsidRDefault="00041411" w:rsidP="00041411">
            <w:pPr>
              <w:spacing w:line="200" w:lineRule="exact"/>
              <w:rPr>
                <w:szCs w:val="24"/>
              </w:rPr>
            </w:pPr>
            <w:r w:rsidRPr="00650D30">
              <w:rPr>
                <w:szCs w:val="24"/>
              </w:rPr>
              <w:t>[E, PRC, TP</w:t>
            </w:r>
            <w:r w:rsidR="00AD3B20" w:rsidRPr="00650D30">
              <w:rPr>
                <w:szCs w:val="24"/>
              </w:rPr>
              <w:t>, GSR</w:t>
            </w:r>
            <w:r w:rsidRPr="00650D30">
              <w:rPr>
                <w:szCs w:val="24"/>
              </w:rPr>
              <w:t>]</w:t>
            </w:r>
          </w:p>
          <w:p w14:paraId="669C6AD9" w14:textId="4E6491EC" w:rsidR="003935B9" w:rsidRPr="00650D30" w:rsidRDefault="003935B9" w:rsidP="00D31ED0">
            <w:pPr>
              <w:spacing w:line="200" w:lineRule="exact"/>
              <w:rPr>
                <w:szCs w:val="24"/>
              </w:rPr>
            </w:pPr>
          </w:p>
        </w:tc>
        <w:tc>
          <w:tcPr>
            <w:tcW w:w="2276" w:type="dxa"/>
            <w:shd w:val="clear" w:color="auto" w:fill="auto"/>
            <w:vAlign w:val="center"/>
          </w:tcPr>
          <w:p w14:paraId="7F6FD931" w14:textId="611C147B" w:rsidR="00041411" w:rsidRPr="00650D30" w:rsidRDefault="00041411" w:rsidP="00041411">
            <w:pPr>
              <w:spacing w:line="200" w:lineRule="exact"/>
              <w:rPr>
                <w:szCs w:val="24"/>
              </w:rPr>
            </w:pPr>
            <w:r w:rsidRPr="00650D30">
              <w:rPr>
                <w:szCs w:val="24"/>
              </w:rPr>
              <w:t>[E</w:t>
            </w:r>
            <w:r w:rsidR="008B7F02" w:rsidRPr="00650D30">
              <w:rPr>
                <w:szCs w:val="24"/>
              </w:rPr>
              <w:t xml:space="preserve">, </w:t>
            </w:r>
            <w:r w:rsidR="00526663" w:rsidRPr="00650D30">
              <w:rPr>
                <w:szCs w:val="24"/>
              </w:rPr>
              <w:t>S</w:t>
            </w:r>
            <w:r w:rsidR="008B7F02" w:rsidRPr="00650D30">
              <w:rPr>
                <w:szCs w:val="24"/>
              </w:rPr>
              <w:t>, TP</w:t>
            </w:r>
            <w:r w:rsidR="00526663" w:rsidRPr="00650D30">
              <w:rPr>
                <w:szCs w:val="24"/>
              </w:rPr>
              <w:t>, GSR</w:t>
            </w:r>
            <w:r w:rsidRPr="00650D30">
              <w:rPr>
                <w:szCs w:val="24"/>
              </w:rPr>
              <w:t>]</w:t>
            </w:r>
          </w:p>
          <w:p w14:paraId="4C1A6D31" w14:textId="2E96A3EA" w:rsidR="003935B9" w:rsidRPr="00650D30" w:rsidRDefault="003935B9" w:rsidP="00041411">
            <w:pPr>
              <w:spacing w:line="200" w:lineRule="exact"/>
              <w:rPr>
                <w:szCs w:val="24"/>
              </w:rPr>
            </w:pPr>
          </w:p>
        </w:tc>
      </w:tr>
      <w:tr w:rsidR="003935B9" w:rsidRPr="00650D30" w14:paraId="04D0FACA" w14:textId="77777777" w:rsidTr="00D31ED0">
        <w:trPr>
          <w:gridAfter w:val="1"/>
          <w:wAfter w:w="76" w:type="dxa"/>
          <w:trHeight w:val="1538"/>
        </w:trPr>
        <w:tc>
          <w:tcPr>
            <w:tcW w:w="667" w:type="dxa"/>
            <w:shd w:val="clear" w:color="auto" w:fill="auto"/>
            <w:noWrap/>
            <w:vAlign w:val="center"/>
          </w:tcPr>
          <w:p w14:paraId="0544DAE9" w14:textId="77777777" w:rsidR="003935B9" w:rsidRPr="00650D30" w:rsidRDefault="003935B9" w:rsidP="00D31ED0">
            <w:pPr>
              <w:spacing w:line="200" w:lineRule="exact"/>
              <w:rPr>
                <w:szCs w:val="24"/>
              </w:rPr>
            </w:pPr>
            <w:r w:rsidRPr="00650D30">
              <w:rPr>
                <w:szCs w:val="24"/>
              </w:rPr>
              <w:t>RF</w:t>
            </w:r>
          </w:p>
        </w:tc>
        <w:tc>
          <w:tcPr>
            <w:tcW w:w="1782" w:type="dxa"/>
            <w:shd w:val="clear" w:color="auto" w:fill="auto"/>
            <w:vAlign w:val="center"/>
          </w:tcPr>
          <w:p w14:paraId="3D8EDC42" w14:textId="01C99F6C" w:rsidR="003935B9" w:rsidRPr="00650D30" w:rsidRDefault="003935B9" w:rsidP="00D31ED0">
            <w:pPr>
              <w:spacing w:line="200" w:lineRule="exact"/>
              <w:rPr>
                <w:szCs w:val="24"/>
              </w:rPr>
            </w:pPr>
            <w:r w:rsidRPr="00650D30">
              <w:rPr>
                <w:szCs w:val="24"/>
              </w:rPr>
              <w:t>[</w:t>
            </w:r>
            <w:r w:rsidR="00041411" w:rsidRPr="00650D30">
              <w:rPr>
                <w:szCs w:val="24"/>
              </w:rPr>
              <w:t>E</w:t>
            </w:r>
            <w:r w:rsidRPr="00650D30">
              <w:rPr>
                <w:szCs w:val="24"/>
              </w:rPr>
              <w:t>,</w:t>
            </w:r>
            <w:r w:rsidR="008B7F02" w:rsidRPr="00650D30">
              <w:rPr>
                <w:szCs w:val="24"/>
              </w:rPr>
              <w:t xml:space="preserve"> </w:t>
            </w:r>
            <w:r w:rsidR="00041411" w:rsidRPr="00650D30">
              <w:rPr>
                <w:szCs w:val="24"/>
              </w:rPr>
              <w:t>A</w:t>
            </w:r>
            <w:r w:rsidRPr="00650D30">
              <w:rPr>
                <w:szCs w:val="24"/>
              </w:rPr>
              <w:t xml:space="preserve">, </w:t>
            </w:r>
            <w:r w:rsidR="00BD264E" w:rsidRPr="00650D30">
              <w:rPr>
                <w:szCs w:val="24"/>
              </w:rPr>
              <w:t>PLC</w:t>
            </w:r>
            <w:r w:rsidRPr="00650D30">
              <w:rPr>
                <w:szCs w:val="24"/>
              </w:rPr>
              <w:t xml:space="preserve">, </w:t>
            </w:r>
            <w:r w:rsidR="00BD264E" w:rsidRPr="00650D30">
              <w:rPr>
                <w:szCs w:val="24"/>
              </w:rPr>
              <w:t>TP</w:t>
            </w:r>
            <w:r w:rsidRPr="00650D30">
              <w:rPr>
                <w:szCs w:val="24"/>
              </w:rPr>
              <w:t>]</w:t>
            </w:r>
          </w:p>
        </w:tc>
        <w:tc>
          <w:tcPr>
            <w:tcW w:w="2107" w:type="dxa"/>
            <w:shd w:val="clear" w:color="auto" w:fill="auto"/>
            <w:vAlign w:val="center"/>
          </w:tcPr>
          <w:p w14:paraId="2CA4B1FC" w14:textId="59AE8934" w:rsidR="003935B9" w:rsidRPr="00650D30" w:rsidRDefault="003935B9" w:rsidP="00D31ED0">
            <w:pPr>
              <w:spacing w:line="200" w:lineRule="exact"/>
              <w:rPr>
                <w:szCs w:val="24"/>
              </w:rPr>
            </w:pPr>
            <w:r w:rsidRPr="00650D30">
              <w:rPr>
                <w:szCs w:val="24"/>
              </w:rPr>
              <w:t>[</w:t>
            </w:r>
            <w:r w:rsidR="00BD264E" w:rsidRPr="00650D30">
              <w:rPr>
                <w:szCs w:val="24"/>
              </w:rPr>
              <w:t>E</w:t>
            </w:r>
            <w:r w:rsidRPr="00650D30">
              <w:rPr>
                <w:szCs w:val="24"/>
              </w:rPr>
              <w:t>,</w:t>
            </w:r>
            <w:r w:rsidR="008B7F02" w:rsidRPr="00650D30">
              <w:rPr>
                <w:szCs w:val="24"/>
              </w:rPr>
              <w:t xml:space="preserve"> </w:t>
            </w:r>
            <w:r w:rsidR="00BD264E" w:rsidRPr="00650D30">
              <w:rPr>
                <w:szCs w:val="24"/>
              </w:rPr>
              <w:t>S</w:t>
            </w:r>
            <w:r w:rsidRPr="00650D30">
              <w:rPr>
                <w:szCs w:val="24"/>
              </w:rPr>
              <w:t>,</w:t>
            </w:r>
            <w:r w:rsidR="008B7F02" w:rsidRPr="00650D30">
              <w:rPr>
                <w:szCs w:val="24"/>
              </w:rPr>
              <w:t xml:space="preserve"> </w:t>
            </w:r>
            <w:r w:rsidR="00526663" w:rsidRPr="00650D30">
              <w:rPr>
                <w:szCs w:val="24"/>
              </w:rPr>
              <w:t>SC,</w:t>
            </w:r>
            <w:r w:rsidR="00AD3B20" w:rsidRPr="00650D30">
              <w:rPr>
                <w:szCs w:val="24"/>
              </w:rPr>
              <w:t xml:space="preserve"> </w:t>
            </w:r>
            <w:r w:rsidR="00526663" w:rsidRPr="00650D30">
              <w:rPr>
                <w:szCs w:val="24"/>
              </w:rPr>
              <w:t xml:space="preserve">PRC, </w:t>
            </w:r>
            <w:r w:rsidR="00BD264E" w:rsidRPr="00650D30">
              <w:rPr>
                <w:szCs w:val="24"/>
              </w:rPr>
              <w:t>TP</w:t>
            </w:r>
            <w:r w:rsidR="00526663" w:rsidRPr="00650D30">
              <w:rPr>
                <w:szCs w:val="24"/>
              </w:rPr>
              <w:t>,</w:t>
            </w:r>
            <w:r w:rsidR="00AD3B20" w:rsidRPr="00650D30">
              <w:rPr>
                <w:szCs w:val="24"/>
              </w:rPr>
              <w:t xml:space="preserve"> </w:t>
            </w:r>
            <w:r w:rsidR="00526663" w:rsidRPr="00650D30">
              <w:rPr>
                <w:szCs w:val="24"/>
              </w:rPr>
              <w:t>GSR</w:t>
            </w:r>
            <w:r w:rsidRPr="00650D30">
              <w:rPr>
                <w:szCs w:val="24"/>
              </w:rPr>
              <w:t>]</w:t>
            </w:r>
          </w:p>
        </w:tc>
        <w:tc>
          <w:tcPr>
            <w:tcW w:w="2276" w:type="dxa"/>
            <w:shd w:val="clear" w:color="auto" w:fill="auto"/>
            <w:vAlign w:val="center"/>
          </w:tcPr>
          <w:p w14:paraId="3067450E" w14:textId="283DB051" w:rsidR="003935B9" w:rsidRPr="00650D30" w:rsidRDefault="003935B9" w:rsidP="00D31ED0">
            <w:pPr>
              <w:spacing w:line="200" w:lineRule="exact"/>
              <w:rPr>
                <w:szCs w:val="24"/>
              </w:rPr>
            </w:pPr>
            <w:r w:rsidRPr="00650D30">
              <w:rPr>
                <w:szCs w:val="24"/>
              </w:rPr>
              <w:t>[</w:t>
            </w:r>
            <w:r w:rsidR="00041411" w:rsidRPr="00650D30">
              <w:rPr>
                <w:szCs w:val="24"/>
              </w:rPr>
              <w:t>E</w:t>
            </w:r>
            <w:r w:rsidRPr="00650D30">
              <w:rPr>
                <w:szCs w:val="24"/>
              </w:rPr>
              <w:t xml:space="preserve">, </w:t>
            </w:r>
            <w:r w:rsidR="00041411" w:rsidRPr="00650D30">
              <w:rPr>
                <w:szCs w:val="24"/>
              </w:rPr>
              <w:t>A</w:t>
            </w:r>
            <w:r w:rsidRPr="00650D30">
              <w:rPr>
                <w:szCs w:val="24"/>
              </w:rPr>
              <w:t xml:space="preserve">, </w:t>
            </w:r>
            <w:r w:rsidR="00041411" w:rsidRPr="00650D30">
              <w:rPr>
                <w:szCs w:val="24"/>
              </w:rPr>
              <w:t>TP</w:t>
            </w:r>
            <w:r w:rsidRPr="00650D30">
              <w:rPr>
                <w:szCs w:val="24"/>
              </w:rPr>
              <w:t>]</w:t>
            </w:r>
          </w:p>
        </w:tc>
      </w:tr>
      <w:tr w:rsidR="00D31ED0" w:rsidRPr="00650D30" w14:paraId="123A1B34" w14:textId="77777777" w:rsidTr="00D31ED0">
        <w:trPr>
          <w:trHeight w:val="212"/>
        </w:trPr>
        <w:tc>
          <w:tcPr>
            <w:tcW w:w="667" w:type="dxa"/>
            <w:shd w:val="clear" w:color="auto" w:fill="auto"/>
            <w:noWrap/>
            <w:vAlign w:val="center"/>
          </w:tcPr>
          <w:p w14:paraId="6031BC8C" w14:textId="77777777" w:rsidR="00D31ED0" w:rsidRPr="00650D30" w:rsidRDefault="00D31ED0" w:rsidP="00D31ED0">
            <w:pPr>
              <w:spacing w:line="200" w:lineRule="exact"/>
              <w:rPr>
                <w:szCs w:val="24"/>
              </w:rPr>
            </w:pPr>
            <w:r w:rsidRPr="00650D30">
              <w:rPr>
                <w:szCs w:val="24"/>
              </w:rPr>
              <w:t>Maxent</w:t>
            </w:r>
          </w:p>
        </w:tc>
        <w:tc>
          <w:tcPr>
            <w:tcW w:w="1782" w:type="dxa"/>
            <w:shd w:val="clear" w:color="auto" w:fill="auto"/>
            <w:vAlign w:val="center"/>
          </w:tcPr>
          <w:p w14:paraId="6F1B244B" w14:textId="5A8211F5" w:rsidR="00D31ED0" w:rsidRPr="00650D30" w:rsidRDefault="00B26B06" w:rsidP="00D31ED0">
            <w:pPr>
              <w:spacing w:line="200" w:lineRule="exact"/>
              <w:rPr>
                <w:szCs w:val="24"/>
              </w:rPr>
            </w:pPr>
            <w:r w:rsidRPr="00650D30">
              <w:rPr>
                <w:szCs w:val="24"/>
              </w:rPr>
              <w:t>[E, SC, TP]</w:t>
            </w:r>
          </w:p>
        </w:tc>
        <w:tc>
          <w:tcPr>
            <w:tcW w:w="2107" w:type="dxa"/>
            <w:shd w:val="clear" w:color="auto" w:fill="auto"/>
            <w:vAlign w:val="center"/>
          </w:tcPr>
          <w:p w14:paraId="7F4C3E7D" w14:textId="1BA759BC" w:rsidR="00D31ED0" w:rsidRPr="00650D30" w:rsidRDefault="00F002AA" w:rsidP="00F002AA">
            <w:pPr>
              <w:spacing w:line="200" w:lineRule="exact"/>
              <w:rPr>
                <w:szCs w:val="24"/>
              </w:rPr>
            </w:pPr>
            <w:r w:rsidRPr="00650D30">
              <w:rPr>
                <w:szCs w:val="24"/>
              </w:rPr>
              <w:t>[E, SC, PRC</w:t>
            </w:r>
            <w:r w:rsidR="00AD3B20" w:rsidRPr="00650D30">
              <w:rPr>
                <w:szCs w:val="24"/>
              </w:rPr>
              <w:t xml:space="preserve">, </w:t>
            </w:r>
            <w:r w:rsidRPr="00650D30">
              <w:rPr>
                <w:szCs w:val="24"/>
              </w:rPr>
              <w:t>TP</w:t>
            </w:r>
            <w:r w:rsidR="00AD3B20" w:rsidRPr="00650D30">
              <w:rPr>
                <w:szCs w:val="24"/>
              </w:rPr>
              <w:t>, GSR</w:t>
            </w:r>
            <w:r w:rsidRPr="00650D30">
              <w:rPr>
                <w:szCs w:val="24"/>
              </w:rPr>
              <w:t>]</w:t>
            </w:r>
          </w:p>
        </w:tc>
        <w:tc>
          <w:tcPr>
            <w:tcW w:w="2276" w:type="dxa"/>
            <w:shd w:val="clear" w:color="auto" w:fill="auto"/>
            <w:vAlign w:val="center"/>
          </w:tcPr>
          <w:p w14:paraId="2B063B52" w14:textId="594E64BD" w:rsidR="00D31ED0" w:rsidRPr="00650D30" w:rsidRDefault="00B26B06" w:rsidP="00D31ED0">
            <w:pPr>
              <w:spacing w:line="200" w:lineRule="exact"/>
              <w:rPr>
                <w:szCs w:val="24"/>
              </w:rPr>
            </w:pPr>
            <w:r w:rsidRPr="00650D30">
              <w:rPr>
                <w:szCs w:val="24"/>
              </w:rPr>
              <w:t>[E, S, TP</w:t>
            </w:r>
            <w:r w:rsidR="00AD3B20" w:rsidRPr="00650D30">
              <w:rPr>
                <w:szCs w:val="24"/>
              </w:rPr>
              <w:t>, GSR</w:t>
            </w:r>
            <w:r w:rsidRPr="00650D30">
              <w:rPr>
                <w:szCs w:val="24"/>
              </w:rPr>
              <w:t>]</w:t>
            </w:r>
          </w:p>
        </w:tc>
        <w:tc>
          <w:tcPr>
            <w:tcW w:w="76" w:type="dxa"/>
            <w:shd w:val="clear" w:color="auto" w:fill="auto"/>
            <w:vAlign w:val="center"/>
          </w:tcPr>
          <w:p w14:paraId="291E80A6" w14:textId="77777777" w:rsidR="00D31ED0" w:rsidRPr="00650D30" w:rsidRDefault="00D31ED0" w:rsidP="00D31ED0">
            <w:pPr>
              <w:spacing w:line="200" w:lineRule="exact"/>
              <w:rPr>
                <w:szCs w:val="24"/>
              </w:rPr>
            </w:pPr>
          </w:p>
        </w:tc>
      </w:tr>
      <w:bookmarkEnd w:id="3"/>
    </w:tbl>
    <w:p w14:paraId="3ECC53F0" w14:textId="77777777" w:rsidR="006375FD" w:rsidRPr="00650D30" w:rsidRDefault="006375FD" w:rsidP="00BD5A70">
      <w:pPr>
        <w:adjustRightInd w:val="0"/>
        <w:snapToGrid w:val="0"/>
        <w:spacing w:line="240" w:lineRule="atLeast"/>
        <w:rPr>
          <w:szCs w:val="24"/>
        </w:rPr>
      </w:pPr>
    </w:p>
    <w:bookmarkEnd w:id="4"/>
    <w:p w14:paraId="26311B42" w14:textId="38EFC9AD" w:rsidR="00BD5A70" w:rsidRPr="00650D30" w:rsidRDefault="00BD5A70" w:rsidP="00BD5A70">
      <w:pPr>
        <w:adjustRightInd w:val="0"/>
        <w:snapToGrid w:val="0"/>
        <w:spacing w:line="240" w:lineRule="atLeast"/>
        <w:rPr>
          <w:szCs w:val="24"/>
        </w:rPr>
      </w:pPr>
      <w:r w:rsidRPr="00650D30">
        <w:rPr>
          <w:szCs w:val="24"/>
        </w:rPr>
        <w:t>The rank of these four method</w:t>
      </w:r>
      <w:r w:rsidR="00C90D33" w:rsidRPr="00650D30">
        <w:rPr>
          <w:szCs w:val="24"/>
        </w:rPr>
        <w:t>s</w:t>
      </w:r>
      <w:r w:rsidRPr="00650D30">
        <w:rPr>
          <w:szCs w:val="24"/>
        </w:rPr>
        <w:t xml:space="preserve"> </w:t>
      </w:r>
      <w:r w:rsidR="003829F0" w:rsidRPr="00650D30">
        <w:rPr>
          <w:szCs w:val="24"/>
        </w:rPr>
        <w:t>is</w:t>
      </w:r>
      <w:r w:rsidRPr="00650D30">
        <w:rPr>
          <w:szCs w:val="24"/>
        </w:rPr>
        <w:t xml:space="preserve"> (from high performance to low): RF, DT, </w:t>
      </w:r>
      <w:r w:rsidR="00F437B0" w:rsidRPr="00650D30">
        <w:rPr>
          <w:szCs w:val="24"/>
        </w:rPr>
        <w:t>Maxent and DA</w:t>
      </w:r>
      <w:r w:rsidRPr="00650D30">
        <w:rPr>
          <w:szCs w:val="24"/>
        </w:rPr>
        <w:t xml:space="preserve"> (table </w:t>
      </w:r>
      <w:r w:rsidR="00F437B0" w:rsidRPr="00650D30">
        <w:rPr>
          <w:szCs w:val="24"/>
        </w:rPr>
        <w:t>10</w:t>
      </w:r>
      <w:r w:rsidRPr="00650D30">
        <w:rPr>
          <w:szCs w:val="24"/>
        </w:rPr>
        <w:t xml:space="preserve">). In this study, RF </w:t>
      </w:r>
      <w:r w:rsidR="003829F0" w:rsidRPr="00650D30">
        <w:rPr>
          <w:szCs w:val="24"/>
        </w:rPr>
        <w:t>i</w:t>
      </w:r>
      <w:r w:rsidRPr="00650D30">
        <w:rPr>
          <w:szCs w:val="24"/>
        </w:rPr>
        <w:t>s the best method to build SDM for JET</w:t>
      </w:r>
      <w:r w:rsidR="00F437B0" w:rsidRPr="00650D30">
        <w:rPr>
          <w:szCs w:val="24"/>
        </w:rPr>
        <w:t xml:space="preserve"> especially in</w:t>
      </w:r>
      <w:r w:rsidR="00C917F9" w:rsidRPr="00650D30">
        <w:rPr>
          <w:szCs w:val="24"/>
        </w:rPr>
        <w:t xml:space="preserve"> </w:t>
      </w:r>
      <w:r w:rsidR="00C917F9" w:rsidRPr="00650D30">
        <w:rPr>
          <w:szCs w:val="24"/>
        </w:rPr>
        <w:lastRenderedPageBreak/>
        <w:t>5m</w:t>
      </w:r>
      <w:r w:rsidR="003829F0" w:rsidRPr="00650D30">
        <w:rPr>
          <w:szCs w:val="24"/>
        </w:rPr>
        <w:t>. In F1-score, the accuracy of RF is close to DT</w:t>
      </w:r>
      <w:r w:rsidR="00C917F9" w:rsidRPr="00650D30">
        <w:rPr>
          <w:szCs w:val="24"/>
        </w:rPr>
        <w:t xml:space="preserve"> and Maxent</w:t>
      </w:r>
      <w:r w:rsidR="00412A89" w:rsidRPr="00650D30">
        <w:rPr>
          <w:szCs w:val="24"/>
        </w:rPr>
        <w:t>. Besides, model assesses by F1-score has the ideal number of other two measures</w:t>
      </w:r>
      <w:r w:rsidR="00C917F9" w:rsidRPr="00650D30">
        <w:rPr>
          <w:szCs w:val="24"/>
        </w:rPr>
        <w:t xml:space="preserve"> in three resolutions</w:t>
      </w:r>
      <w:r w:rsidR="00412A89" w:rsidRPr="00650D30">
        <w:rPr>
          <w:szCs w:val="24"/>
        </w:rPr>
        <w:t>.</w:t>
      </w:r>
    </w:p>
    <w:p w14:paraId="44EF78BC" w14:textId="77777777" w:rsidR="00BD5A70" w:rsidRPr="00650D30" w:rsidRDefault="003829F0" w:rsidP="00BD5A70">
      <w:pPr>
        <w:adjustRightInd w:val="0"/>
        <w:snapToGrid w:val="0"/>
        <w:spacing w:line="240" w:lineRule="atLeast"/>
        <w:rPr>
          <w:szCs w:val="24"/>
        </w:rPr>
      </w:pPr>
      <w:r w:rsidRPr="00650D30">
        <w:rPr>
          <w:szCs w:val="24"/>
        </w:rPr>
        <w:t xml:space="preserve"> </w:t>
      </w:r>
    </w:p>
    <w:p w14:paraId="31F7A242" w14:textId="77777777" w:rsidR="00BD5A70" w:rsidRPr="00650D30" w:rsidRDefault="00BD5A70" w:rsidP="00BD5A70">
      <w:pPr>
        <w:adjustRightInd w:val="0"/>
        <w:snapToGrid w:val="0"/>
        <w:spacing w:line="240" w:lineRule="atLeast"/>
        <w:rPr>
          <w:szCs w:val="24"/>
        </w:rPr>
      </w:pPr>
      <w:r w:rsidRPr="00650D30">
        <w:rPr>
          <w:szCs w:val="24"/>
        </w:rPr>
        <w:t>As we</w:t>
      </w:r>
      <w:r w:rsidR="00412A89" w:rsidRPr="00650D30">
        <w:rPr>
          <w:szCs w:val="24"/>
        </w:rPr>
        <w:t xml:space="preserve"> </w:t>
      </w:r>
      <w:r w:rsidRPr="00650D30">
        <w:rPr>
          <w:szCs w:val="24"/>
        </w:rPr>
        <w:t>mentioned</w:t>
      </w:r>
      <w:r w:rsidR="00412A89" w:rsidRPr="00650D30">
        <w:rPr>
          <w:szCs w:val="24"/>
        </w:rPr>
        <w:t xml:space="preserve"> before</w:t>
      </w:r>
      <w:r w:rsidRPr="00650D30">
        <w:rPr>
          <w:szCs w:val="24"/>
        </w:rPr>
        <w:t>, the optimum method should keep the balance of performance and condensed habitat area.  So far, it is very clear that RF approached this goal among these four methods.  In applications of SDM, we recommended that RF is an optimal method. But DT</w:t>
      </w:r>
      <w:r w:rsidR="00412A89" w:rsidRPr="00650D30">
        <w:rPr>
          <w:szCs w:val="24"/>
        </w:rPr>
        <w:t xml:space="preserve"> </w:t>
      </w:r>
      <w:r w:rsidRPr="00650D30">
        <w:rPr>
          <w:szCs w:val="24"/>
        </w:rPr>
        <w:t xml:space="preserve">and MAXENT still had robust performance, and they should be adopted for specific objects. For example, DT had the smallest habitat area which were relatively higher probability of presence. That implies that habitat area was predicted by DT are relatively optimal for new population discovering with specific species, as JET in this study.  MAXENT had the largest habitat prediction but with reliable performance, therefore, MAXENT may be substantial for conservation management and reservation area </w:t>
      </w:r>
      <w:r w:rsidR="00412A89" w:rsidRPr="00650D30">
        <w:rPr>
          <w:szCs w:val="24"/>
        </w:rPr>
        <w:t>delimitation.</w:t>
      </w:r>
    </w:p>
    <w:p w14:paraId="04188F47" w14:textId="77777777" w:rsidR="00BD5A70" w:rsidRPr="00650D30" w:rsidRDefault="00BD5A70" w:rsidP="00BD5A70">
      <w:pPr>
        <w:adjustRightInd w:val="0"/>
        <w:snapToGrid w:val="0"/>
        <w:spacing w:line="240" w:lineRule="atLeast"/>
        <w:rPr>
          <w:szCs w:val="24"/>
        </w:rPr>
      </w:pPr>
    </w:p>
    <w:p w14:paraId="3D3D4D57" w14:textId="0296F2D9" w:rsidR="00BD5A70" w:rsidRPr="00650D30" w:rsidRDefault="00BD5A70" w:rsidP="00D4234E">
      <w:pPr>
        <w:adjustRightInd w:val="0"/>
        <w:snapToGrid w:val="0"/>
        <w:spacing w:afterLines="50" w:after="180" w:line="240" w:lineRule="atLeast"/>
        <w:jc w:val="center"/>
        <w:rPr>
          <w:szCs w:val="24"/>
        </w:rPr>
      </w:pPr>
      <w:bookmarkStart w:id="5" w:name="_Hlk51926319"/>
      <w:r w:rsidRPr="00650D30">
        <w:rPr>
          <w:szCs w:val="24"/>
        </w:rPr>
        <w:t xml:space="preserve">Table </w:t>
      </w:r>
      <w:r w:rsidR="00BD264E" w:rsidRPr="00650D30">
        <w:rPr>
          <w:szCs w:val="24"/>
        </w:rPr>
        <w:t>7</w:t>
      </w:r>
      <w:r w:rsidRPr="00650D30">
        <w:rPr>
          <w:szCs w:val="24"/>
        </w:rPr>
        <w:t>. Result of model evaluation.</w:t>
      </w:r>
    </w:p>
    <w:tbl>
      <w:tblPr>
        <w:tblW w:w="3722" w:type="pct"/>
        <w:tblInd w:w="1069" w:type="dxa"/>
        <w:tblLook w:val="04A0" w:firstRow="1" w:lastRow="0" w:firstColumn="1" w:lastColumn="0" w:noHBand="0" w:noVBand="1"/>
      </w:tblPr>
      <w:tblGrid>
        <w:gridCol w:w="934"/>
        <w:gridCol w:w="963"/>
        <w:gridCol w:w="1525"/>
        <w:gridCol w:w="1381"/>
        <w:gridCol w:w="1380"/>
      </w:tblGrid>
      <w:tr w:rsidR="00F437B0" w:rsidRPr="00650D30" w14:paraId="0677EDD5" w14:textId="77777777" w:rsidTr="00D4234E">
        <w:trPr>
          <w:trHeight w:val="185"/>
        </w:trPr>
        <w:tc>
          <w:tcPr>
            <w:tcW w:w="755" w:type="pct"/>
            <w:tcBorders>
              <w:top w:val="single" w:sz="12" w:space="0" w:color="auto"/>
              <w:bottom w:val="single" w:sz="4" w:space="0" w:color="auto"/>
            </w:tcBorders>
            <w:vAlign w:val="center"/>
          </w:tcPr>
          <w:p w14:paraId="73CCE56F" w14:textId="77777777" w:rsidR="00F437B0" w:rsidRPr="00650D30" w:rsidRDefault="00F437B0" w:rsidP="002C697B">
            <w:pPr>
              <w:adjustRightInd w:val="0"/>
              <w:snapToGrid w:val="0"/>
              <w:spacing w:line="240" w:lineRule="atLeast"/>
              <w:jc w:val="center"/>
              <w:rPr>
                <w:b/>
                <w:szCs w:val="24"/>
              </w:rPr>
            </w:pPr>
            <w:bookmarkStart w:id="6" w:name="_Hlk51935064"/>
            <w:r w:rsidRPr="00650D30">
              <w:rPr>
                <w:b/>
                <w:szCs w:val="24"/>
              </w:rPr>
              <w:t>Model</w:t>
            </w:r>
          </w:p>
        </w:tc>
        <w:tc>
          <w:tcPr>
            <w:tcW w:w="2012" w:type="pct"/>
            <w:gridSpan w:val="2"/>
            <w:tcBorders>
              <w:top w:val="single" w:sz="12" w:space="0" w:color="auto"/>
              <w:bottom w:val="single" w:sz="4" w:space="0" w:color="auto"/>
            </w:tcBorders>
            <w:vAlign w:val="center"/>
          </w:tcPr>
          <w:p w14:paraId="168AC392" w14:textId="77777777" w:rsidR="00F437B0" w:rsidRPr="00650D30" w:rsidRDefault="00F437B0" w:rsidP="003829F0">
            <w:pPr>
              <w:adjustRightInd w:val="0"/>
              <w:snapToGrid w:val="0"/>
              <w:spacing w:line="240" w:lineRule="atLeast"/>
              <w:ind w:firstLineChars="100" w:firstLine="240"/>
              <w:rPr>
                <w:b/>
                <w:szCs w:val="24"/>
              </w:rPr>
            </w:pPr>
            <w:r w:rsidRPr="00650D30">
              <w:rPr>
                <w:b/>
                <w:szCs w:val="24"/>
              </w:rPr>
              <w:t xml:space="preserve">Test        </w:t>
            </w:r>
            <w:r w:rsidR="003829F0" w:rsidRPr="00650D30">
              <w:rPr>
                <w:b/>
                <w:i/>
                <w:iCs/>
                <w:szCs w:val="24"/>
              </w:rPr>
              <w:t xml:space="preserve">Kappa </w:t>
            </w:r>
            <w:r w:rsidRPr="00650D30">
              <w:rPr>
                <w:b/>
                <w:szCs w:val="24"/>
              </w:rPr>
              <w:t>(%)</w:t>
            </w:r>
          </w:p>
        </w:tc>
        <w:tc>
          <w:tcPr>
            <w:tcW w:w="1117" w:type="pct"/>
            <w:tcBorders>
              <w:top w:val="single" w:sz="12" w:space="0" w:color="auto"/>
              <w:bottom w:val="single" w:sz="4" w:space="0" w:color="auto"/>
            </w:tcBorders>
            <w:vAlign w:val="center"/>
          </w:tcPr>
          <w:p w14:paraId="647D6F69" w14:textId="77777777" w:rsidR="00F437B0" w:rsidRPr="00650D30" w:rsidRDefault="00F437B0" w:rsidP="002C697B">
            <w:pPr>
              <w:adjustRightInd w:val="0"/>
              <w:snapToGrid w:val="0"/>
              <w:spacing w:line="240" w:lineRule="atLeast"/>
              <w:jc w:val="center"/>
              <w:rPr>
                <w:b/>
                <w:iCs/>
                <w:szCs w:val="24"/>
              </w:rPr>
            </w:pPr>
            <w:r w:rsidRPr="00650D30">
              <w:rPr>
                <w:b/>
                <w:szCs w:val="24"/>
              </w:rPr>
              <w:t>MCC</w:t>
            </w:r>
            <w:r w:rsidR="003829F0" w:rsidRPr="00650D30">
              <w:rPr>
                <w:b/>
                <w:szCs w:val="24"/>
              </w:rPr>
              <w:t xml:space="preserve"> </w:t>
            </w:r>
            <w:r w:rsidRPr="00650D30">
              <w:rPr>
                <w:b/>
                <w:szCs w:val="24"/>
              </w:rPr>
              <w:t>(%)</w:t>
            </w:r>
          </w:p>
        </w:tc>
        <w:tc>
          <w:tcPr>
            <w:tcW w:w="1116" w:type="pct"/>
            <w:tcBorders>
              <w:top w:val="single" w:sz="12" w:space="0" w:color="auto"/>
              <w:bottom w:val="single" w:sz="4" w:space="0" w:color="auto"/>
            </w:tcBorders>
          </w:tcPr>
          <w:p w14:paraId="3B27F1E7" w14:textId="77777777" w:rsidR="00F437B0" w:rsidRPr="00650D30" w:rsidRDefault="00F437B0" w:rsidP="002C697B">
            <w:pPr>
              <w:adjustRightInd w:val="0"/>
              <w:snapToGrid w:val="0"/>
              <w:spacing w:line="240" w:lineRule="atLeast"/>
              <w:jc w:val="center"/>
              <w:rPr>
                <w:b/>
                <w:iCs/>
                <w:szCs w:val="24"/>
              </w:rPr>
            </w:pPr>
            <w:r w:rsidRPr="00650D30">
              <w:rPr>
                <w:b/>
                <w:iCs/>
                <w:szCs w:val="24"/>
              </w:rPr>
              <w:t>F1</w:t>
            </w:r>
            <w:r w:rsidRPr="00650D30">
              <w:rPr>
                <w:b/>
                <w:szCs w:val="24"/>
              </w:rPr>
              <w:t>(%)</w:t>
            </w:r>
          </w:p>
        </w:tc>
      </w:tr>
      <w:tr w:rsidR="00F437B0" w:rsidRPr="00650D30" w14:paraId="43656FED" w14:textId="77777777" w:rsidTr="00D4234E">
        <w:trPr>
          <w:cantSplit/>
        </w:trPr>
        <w:tc>
          <w:tcPr>
            <w:tcW w:w="755" w:type="pct"/>
            <w:vMerge w:val="restart"/>
            <w:tcBorders>
              <w:top w:val="single" w:sz="4" w:space="0" w:color="auto"/>
            </w:tcBorders>
            <w:vAlign w:val="center"/>
          </w:tcPr>
          <w:p w14:paraId="41EBBFB9" w14:textId="77777777" w:rsidR="00F437B0" w:rsidRPr="00650D30" w:rsidRDefault="00F437B0" w:rsidP="00F437B0">
            <w:pPr>
              <w:adjustRightInd w:val="0"/>
              <w:snapToGrid w:val="0"/>
              <w:spacing w:line="240" w:lineRule="atLeast"/>
              <w:jc w:val="center"/>
              <w:rPr>
                <w:b/>
                <w:szCs w:val="24"/>
              </w:rPr>
            </w:pPr>
            <w:r w:rsidRPr="00650D30">
              <w:rPr>
                <w:b/>
                <w:szCs w:val="24"/>
              </w:rPr>
              <w:t>DA</w:t>
            </w:r>
          </w:p>
        </w:tc>
        <w:tc>
          <w:tcPr>
            <w:tcW w:w="779" w:type="pct"/>
            <w:tcBorders>
              <w:top w:val="single" w:sz="4" w:space="0" w:color="auto"/>
            </w:tcBorders>
            <w:vAlign w:val="center"/>
          </w:tcPr>
          <w:p w14:paraId="0C26F0A8" w14:textId="77777777" w:rsidR="00F437B0" w:rsidRPr="00650D30" w:rsidRDefault="00F437B0" w:rsidP="00F437B0">
            <w:pPr>
              <w:adjustRightInd w:val="0"/>
              <w:snapToGrid w:val="0"/>
              <w:spacing w:line="240" w:lineRule="atLeast"/>
              <w:jc w:val="center"/>
              <w:rPr>
                <w:b/>
                <w:szCs w:val="24"/>
              </w:rPr>
            </w:pPr>
            <w:r w:rsidRPr="00650D30">
              <w:rPr>
                <w:b/>
                <w:szCs w:val="24"/>
              </w:rPr>
              <w:t>5m</w:t>
            </w:r>
          </w:p>
        </w:tc>
        <w:tc>
          <w:tcPr>
            <w:tcW w:w="1233" w:type="pct"/>
            <w:tcBorders>
              <w:top w:val="single" w:sz="4" w:space="0" w:color="auto"/>
            </w:tcBorders>
            <w:vAlign w:val="center"/>
          </w:tcPr>
          <w:p w14:paraId="4CEB0558" w14:textId="77777777" w:rsidR="00F437B0" w:rsidRPr="00650D30" w:rsidRDefault="00F437B0" w:rsidP="00F437B0">
            <w:pPr>
              <w:adjustRightInd w:val="0"/>
              <w:snapToGrid w:val="0"/>
              <w:spacing w:line="240" w:lineRule="atLeast"/>
              <w:jc w:val="center"/>
              <w:rPr>
                <w:szCs w:val="24"/>
              </w:rPr>
            </w:pPr>
            <w:r w:rsidRPr="00650D30">
              <w:rPr>
                <w:szCs w:val="24"/>
              </w:rPr>
              <w:t>42</w:t>
            </w:r>
          </w:p>
        </w:tc>
        <w:tc>
          <w:tcPr>
            <w:tcW w:w="1117" w:type="pct"/>
            <w:tcBorders>
              <w:top w:val="single" w:sz="4" w:space="0" w:color="auto"/>
            </w:tcBorders>
            <w:vAlign w:val="center"/>
          </w:tcPr>
          <w:p w14:paraId="6F38D02A" w14:textId="77777777" w:rsidR="00F437B0" w:rsidRPr="00650D30" w:rsidRDefault="00F437B0" w:rsidP="00F437B0">
            <w:pPr>
              <w:adjustRightInd w:val="0"/>
              <w:snapToGrid w:val="0"/>
              <w:spacing w:line="240" w:lineRule="atLeast"/>
              <w:jc w:val="center"/>
              <w:rPr>
                <w:szCs w:val="24"/>
              </w:rPr>
            </w:pPr>
            <w:r w:rsidRPr="00650D30">
              <w:rPr>
                <w:szCs w:val="24"/>
              </w:rPr>
              <w:t>42</w:t>
            </w:r>
          </w:p>
        </w:tc>
        <w:tc>
          <w:tcPr>
            <w:tcW w:w="1116" w:type="pct"/>
            <w:tcBorders>
              <w:top w:val="single" w:sz="4" w:space="0" w:color="auto"/>
            </w:tcBorders>
            <w:vAlign w:val="center"/>
          </w:tcPr>
          <w:p w14:paraId="7196DB3C" w14:textId="77777777" w:rsidR="00F437B0" w:rsidRPr="00650D30" w:rsidRDefault="00F437B0" w:rsidP="00F437B0">
            <w:pPr>
              <w:adjustRightInd w:val="0"/>
              <w:snapToGrid w:val="0"/>
              <w:spacing w:line="240" w:lineRule="atLeast"/>
              <w:jc w:val="center"/>
              <w:rPr>
                <w:szCs w:val="24"/>
              </w:rPr>
            </w:pPr>
            <w:r w:rsidRPr="00650D30">
              <w:rPr>
                <w:szCs w:val="24"/>
              </w:rPr>
              <w:t>72</w:t>
            </w:r>
          </w:p>
        </w:tc>
      </w:tr>
      <w:tr w:rsidR="00F437B0" w:rsidRPr="00650D30" w14:paraId="4140D439" w14:textId="77777777" w:rsidTr="00D4234E">
        <w:trPr>
          <w:cantSplit/>
          <w:trHeight w:val="240"/>
        </w:trPr>
        <w:tc>
          <w:tcPr>
            <w:tcW w:w="755" w:type="pct"/>
            <w:vMerge/>
            <w:vAlign w:val="center"/>
          </w:tcPr>
          <w:p w14:paraId="2583BCED" w14:textId="77777777" w:rsidR="00F437B0" w:rsidRPr="00650D30" w:rsidRDefault="00F437B0" w:rsidP="00F437B0">
            <w:pPr>
              <w:adjustRightInd w:val="0"/>
              <w:snapToGrid w:val="0"/>
              <w:spacing w:line="240" w:lineRule="atLeast"/>
              <w:jc w:val="center"/>
              <w:rPr>
                <w:szCs w:val="24"/>
              </w:rPr>
            </w:pPr>
          </w:p>
        </w:tc>
        <w:tc>
          <w:tcPr>
            <w:tcW w:w="779" w:type="pct"/>
            <w:vAlign w:val="center"/>
          </w:tcPr>
          <w:p w14:paraId="49F3A42B" w14:textId="77777777" w:rsidR="00F437B0" w:rsidRPr="00650D30" w:rsidRDefault="00F437B0" w:rsidP="00F437B0">
            <w:pPr>
              <w:adjustRightInd w:val="0"/>
              <w:snapToGrid w:val="0"/>
              <w:spacing w:line="240" w:lineRule="atLeast"/>
              <w:jc w:val="center"/>
              <w:rPr>
                <w:b/>
                <w:szCs w:val="24"/>
              </w:rPr>
            </w:pPr>
            <w:r w:rsidRPr="00650D30">
              <w:rPr>
                <w:b/>
                <w:szCs w:val="24"/>
              </w:rPr>
              <w:t>20m</w:t>
            </w:r>
          </w:p>
        </w:tc>
        <w:tc>
          <w:tcPr>
            <w:tcW w:w="1233" w:type="pct"/>
            <w:vAlign w:val="center"/>
          </w:tcPr>
          <w:p w14:paraId="22EDD7D2" w14:textId="77777777" w:rsidR="00F437B0" w:rsidRPr="00650D30" w:rsidRDefault="00F437B0" w:rsidP="00F437B0">
            <w:pPr>
              <w:adjustRightInd w:val="0"/>
              <w:snapToGrid w:val="0"/>
              <w:spacing w:line="240" w:lineRule="atLeast"/>
              <w:jc w:val="center"/>
              <w:rPr>
                <w:szCs w:val="24"/>
              </w:rPr>
            </w:pPr>
            <w:r w:rsidRPr="00650D30">
              <w:rPr>
                <w:szCs w:val="24"/>
              </w:rPr>
              <w:t>4</w:t>
            </w:r>
            <w:r w:rsidR="003829F0" w:rsidRPr="00650D30">
              <w:rPr>
                <w:szCs w:val="24"/>
              </w:rPr>
              <w:t>5</w:t>
            </w:r>
          </w:p>
        </w:tc>
        <w:tc>
          <w:tcPr>
            <w:tcW w:w="1117" w:type="pct"/>
            <w:vAlign w:val="center"/>
          </w:tcPr>
          <w:p w14:paraId="197D50BC" w14:textId="77777777" w:rsidR="00F437B0" w:rsidRPr="00650D30" w:rsidRDefault="00F437B0" w:rsidP="00F437B0">
            <w:pPr>
              <w:adjustRightInd w:val="0"/>
              <w:snapToGrid w:val="0"/>
              <w:spacing w:line="240" w:lineRule="atLeast"/>
              <w:jc w:val="center"/>
              <w:rPr>
                <w:szCs w:val="24"/>
              </w:rPr>
            </w:pPr>
            <w:r w:rsidRPr="00650D30">
              <w:rPr>
                <w:szCs w:val="24"/>
              </w:rPr>
              <w:t>46</w:t>
            </w:r>
          </w:p>
        </w:tc>
        <w:tc>
          <w:tcPr>
            <w:tcW w:w="1116" w:type="pct"/>
            <w:vAlign w:val="center"/>
          </w:tcPr>
          <w:p w14:paraId="778EEDAC" w14:textId="03584236" w:rsidR="00F437B0" w:rsidRPr="00650D30" w:rsidRDefault="00F437B0" w:rsidP="00B26B06">
            <w:pPr>
              <w:adjustRightInd w:val="0"/>
              <w:snapToGrid w:val="0"/>
              <w:spacing w:line="240" w:lineRule="atLeast"/>
              <w:jc w:val="center"/>
              <w:rPr>
                <w:szCs w:val="24"/>
              </w:rPr>
            </w:pPr>
            <w:r w:rsidRPr="00650D30">
              <w:rPr>
                <w:szCs w:val="24"/>
              </w:rPr>
              <w:t>72</w:t>
            </w:r>
          </w:p>
        </w:tc>
      </w:tr>
      <w:tr w:rsidR="00F437B0" w:rsidRPr="00650D30" w14:paraId="1E952C8A" w14:textId="77777777" w:rsidTr="00D4234E">
        <w:trPr>
          <w:cantSplit/>
        </w:trPr>
        <w:tc>
          <w:tcPr>
            <w:tcW w:w="755" w:type="pct"/>
            <w:vMerge/>
            <w:tcBorders>
              <w:bottom w:val="single" w:sz="4" w:space="0" w:color="auto"/>
            </w:tcBorders>
            <w:vAlign w:val="center"/>
          </w:tcPr>
          <w:p w14:paraId="6856ACA7" w14:textId="77777777" w:rsidR="00F437B0" w:rsidRPr="00650D30" w:rsidRDefault="00F437B0" w:rsidP="00F437B0">
            <w:pPr>
              <w:adjustRightInd w:val="0"/>
              <w:snapToGrid w:val="0"/>
              <w:spacing w:line="240" w:lineRule="atLeast"/>
              <w:jc w:val="center"/>
              <w:rPr>
                <w:szCs w:val="24"/>
              </w:rPr>
            </w:pPr>
          </w:p>
        </w:tc>
        <w:tc>
          <w:tcPr>
            <w:tcW w:w="779" w:type="pct"/>
            <w:tcBorders>
              <w:bottom w:val="single" w:sz="4" w:space="0" w:color="auto"/>
            </w:tcBorders>
            <w:vAlign w:val="center"/>
          </w:tcPr>
          <w:p w14:paraId="602A7AB4" w14:textId="77777777" w:rsidR="00F437B0" w:rsidRPr="00650D30" w:rsidRDefault="00F437B0" w:rsidP="00F437B0">
            <w:pPr>
              <w:adjustRightInd w:val="0"/>
              <w:snapToGrid w:val="0"/>
              <w:spacing w:line="240" w:lineRule="atLeast"/>
              <w:jc w:val="center"/>
              <w:rPr>
                <w:b/>
                <w:szCs w:val="24"/>
              </w:rPr>
            </w:pPr>
            <w:r w:rsidRPr="00650D30">
              <w:rPr>
                <w:b/>
                <w:szCs w:val="24"/>
              </w:rPr>
              <w:t>40m</w:t>
            </w:r>
          </w:p>
        </w:tc>
        <w:tc>
          <w:tcPr>
            <w:tcW w:w="1233" w:type="pct"/>
            <w:tcBorders>
              <w:bottom w:val="single" w:sz="4" w:space="0" w:color="auto"/>
            </w:tcBorders>
            <w:vAlign w:val="center"/>
          </w:tcPr>
          <w:p w14:paraId="58B224C7" w14:textId="32BC1278" w:rsidR="00F437B0" w:rsidRPr="00650D30" w:rsidRDefault="00526663" w:rsidP="00F437B0">
            <w:pPr>
              <w:adjustRightInd w:val="0"/>
              <w:snapToGrid w:val="0"/>
              <w:spacing w:line="240" w:lineRule="atLeast"/>
              <w:jc w:val="center"/>
              <w:rPr>
                <w:szCs w:val="24"/>
              </w:rPr>
            </w:pPr>
            <w:r w:rsidRPr="00650D30">
              <w:rPr>
                <w:szCs w:val="24"/>
              </w:rPr>
              <w:t>3</w:t>
            </w:r>
            <w:r w:rsidR="00F437B0" w:rsidRPr="00650D30">
              <w:rPr>
                <w:szCs w:val="24"/>
              </w:rPr>
              <w:t>6</w:t>
            </w:r>
          </w:p>
        </w:tc>
        <w:tc>
          <w:tcPr>
            <w:tcW w:w="1117" w:type="pct"/>
            <w:tcBorders>
              <w:bottom w:val="single" w:sz="4" w:space="0" w:color="auto"/>
            </w:tcBorders>
            <w:vAlign w:val="center"/>
          </w:tcPr>
          <w:p w14:paraId="4539DAE2" w14:textId="3A6D293C" w:rsidR="00F437B0" w:rsidRPr="00650D30" w:rsidRDefault="00526663" w:rsidP="00F437B0">
            <w:pPr>
              <w:adjustRightInd w:val="0"/>
              <w:snapToGrid w:val="0"/>
              <w:spacing w:line="240" w:lineRule="atLeast"/>
              <w:jc w:val="center"/>
              <w:rPr>
                <w:szCs w:val="24"/>
              </w:rPr>
            </w:pPr>
            <w:r w:rsidRPr="00650D30">
              <w:rPr>
                <w:szCs w:val="24"/>
              </w:rPr>
              <w:t>36</w:t>
            </w:r>
          </w:p>
        </w:tc>
        <w:tc>
          <w:tcPr>
            <w:tcW w:w="1116" w:type="pct"/>
            <w:tcBorders>
              <w:bottom w:val="single" w:sz="4" w:space="0" w:color="auto"/>
            </w:tcBorders>
            <w:vAlign w:val="center"/>
          </w:tcPr>
          <w:p w14:paraId="578EDBDA" w14:textId="78C5BA0C" w:rsidR="00F437B0" w:rsidRPr="00650D30" w:rsidRDefault="00F437B0" w:rsidP="00F437B0">
            <w:pPr>
              <w:adjustRightInd w:val="0"/>
              <w:snapToGrid w:val="0"/>
              <w:spacing w:line="240" w:lineRule="atLeast"/>
              <w:jc w:val="center"/>
              <w:rPr>
                <w:szCs w:val="24"/>
              </w:rPr>
            </w:pPr>
            <w:r w:rsidRPr="00650D30">
              <w:rPr>
                <w:szCs w:val="24"/>
              </w:rPr>
              <w:t>6</w:t>
            </w:r>
            <w:r w:rsidR="00526663" w:rsidRPr="00650D30">
              <w:rPr>
                <w:szCs w:val="24"/>
              </w:rPr>
              <w:t>8</w:t>
            </w:r>
          </w:p>
        </w:tc>
      </w:tr>
      <w:tr w:rsidR="00F437B0" w:rsidRPr="00650D30" w14:paraId="14D7BFA3" w14:textId="77777777" w:rsidTr="00D4234E">
        <w:trPr>
          <w:cantSplit/>
        </w:trPr>
        <w:tc>
          <w:tcPr>
            <w:tcW w:w="755" w:type="pct"/>
            <w:vMerge w:val="restart"/>
            <w:tcBorders>
              <w:top w:val="single" w:sz="4" w:space="0" w:color="auto"/>
            </w:tcBorders>
            <w:vAlign w:val="center"/>
          </w:tcPr>
          <w:p w14:paraId="5BDA64A7" w14:textId="77777777" w:rsidR="00F437B0" w:rsidRPr="00650D30" w:rsidRDefault="00F437B0" w:rsidP="00F437B0">
            <w:pPr>
              <w:adjustRightInd w:val="0"/>
              <w:snapToGrid w:val="0"/>
              <w:spacing w:line="240" w:lineRule="atLeast"/>
              <w:jc w:val="center"/>
              <w:rPr>
                <w:b/>
                <w:szCs w:val="24"/>
              </w:rPr>
            </w:pPr>
            <w:r w:rsidRPr="00650D30">
              <w:rPr>
                <w:b/>
                <w:szCs w:val="24"/>
              </w:rPr>
              <w:t>DT</w:t>
            </w:r>
          </w:p>
        </w:tc>
        <w:tc>
          <w:tcPr>
            <w:tcW w:w="779" w:type="pct"/>
            <w:tcBorders>
              <w:top w:val="single" w:sz="4" w:space="0" w:color="auto"/>
            </w:tcBorders>
            <w:vAlign w:val="center"/>
          </w:tcPr>
          <w:p w14:paraId="64542F2F" w14:textId="77777777" w:rsidR="00F437B0" w:rsidRPr="00650D30" w:rsidRDefault="00F437B0" w:rsidP="00F437B0">
            <w:pPr>
              <w:adjustRightInd w:val="0"/>
              <w:snapToGrid w:val="0"/>
              <w:spacing w:line="240" w:lineRule="atLeast"/>
              <w:jc w:val="center"/>
              <w:rPr>
                <w:b/>
                <w:szCs w:val="24"/>
              </w:rPr>
            </w:pPr>
            <w:r w:rsidRPr="00650D30">
              <w:rPr>
                <w:b/>
                <w:szCs w:val="24"/>
              </w:rPr>
              <w:t>5m</w:t>
            </w:r>
          </w:p>
        </w:tc>
        <w:tc>
          <w:tcPr>
            <w:tcW w:w="1233" w:type="pct"/>
            <w:tcBorders>
              <w:top w:val="single" w:sz="4" w:space="0" w:color="auto"/>
            </w:tcBorders>
            <w:vAlign w:val="center"/>
          </w:tcPr>
          <w:p w14:paraId="0CA31A16" w14:textId="33A0E4CA" w:rsidR="00F437B0" w:rsidRPr="00650D30" w:rsidRDefault="00526663" w:rsidP="00F437B0">
            <w:pPr>
              <w:adjustRightInd w:val="0"/>
              <w:snapToGrid w:val="0"/>
              <w:spacing w:line="240" w:lineRule="atLeast"/>
              <w:jc w:val="center"/>
              <w:rPr>
                <w:szCs w:val="24"/>
              </w:rPr>
            </w:pPr>
            <w:r w:rsidRPr="00650D30">
              <w:rPr>
                <w:szCs w:val="24"/>
              </w:rPr>
              <w:t>59</w:t>
            </w:r>
          </w:p>
        </w:tc>
        <w:tc>
          <w:tcPr>
            <w:tcW w:w="1117" w:type="pct"/>
            <w:tcBorders>
              <w:top w:val="single" w:sz="4" w:space="0" w:color="auto"/>
            </w:tcBorders>
            <w:vAlign w:val="center"/>
          </w:tcPr>
          <w:p w14:paraId="682C62B4" w14:textId="14EAEEE7" w:rsidR="00F437B0" w:rsidRPr="00650D30" w:rsidRDefault="00F437B0" w:rsidP="00F437B0">
            <w:pPr>
              <w:adjustRightInd w:val="0"/>
              <w:snapToGrid w:val="0"/>
              <w:spacing w:line="240" w:lineRule="atLeast"/>
              <w:jc w:val="center"/>
              <w:rPr>
                <w:szCs w:val="24"/>
              </w:rPr>
            </w:pPr>
            <w:r w:rsidRPr="00650D30">
              <w:rPr>
                <w:szCs w:val="24"/>
              </w:rPr>
              <w:t>6</w:t>
            </w:r>
            <w:r w:rsidR="00526663" w:rsidRPr="00650D30">
              <w:rPr>
                <w:szCs w:val="24"/>
              </w:rPr>
              <w:t>0</w:t>
            </w:r>
          </w:p>
        </w:tc>
        <w:tc>
          <w:tcPr>
            <w:tcW w:w="1116" w:type="pct"/>
            <w:tcBorders>
              <w:top w:val="single" w:sz="4" w:space="0" w:color="auto"/>
            </w:tcBorders>
            <w:vAlign w:val="center"/>
          </w:tcPr>
          <w:p w14:paraId="09D393BF" w14:textId="1C7CC14B" w:rsidR="00F437B0" w:rsidRPr="00650D30" w:rsidRDefault="00526663" w:rsidP="00F437B0">
            <w:pPr>
              <w:adjustRightInd w:val="0"/>
              <w:snapToGrid w:val="0"/>
              <w:spacing w:line="240" w:lineRule="atLeast"/>
              <w:jc w:val="center"/>
              <w:rPr>
                <w:szCs w:val="24"/>
              </w:rPr>
            </w:pPr>
            <w:r w:rsidRPr="00650D30">
              <w:rPr>
                <w:szCs w:val="24"/>
              </w:rPr>
              <w:t>79</w:t>
            </w:r>
          </w:p>
        </w:tc>
      </w:tr>
      <w:tr w:rsidR="00F437B0" w:rsidRPr="00650D30" w14:paraId="0934A29E" w14:textId="77777777" w:rsidTr="00D4234E">
        <w:trPr>
          <w:cantSplit/>
          <w:trHeight w:val="240"/>
        </w:trPr>
        <w:tc>
          <w:tcPr>
            <w:tcW w:w="755" w:type="pct"/>
            <w:vMerge/>
            <w:vAlign w:val="center"/>
          </w:tcPr>
          <w:p w14:paraId="33DF7B00" w14:textId="77777777" w:rsidR="00F437B0" w:rsidRPr="00650D30" w:rsidRDefault="00F437B0" w:rsidP="00F437B0">
            <w:pPr>
              <w:adjustRightInd w:val="0"/>
              <w:snapToGrid w:val="0"/>
              <w:spacing w:line="240" w:lineRule="atLeast"/>
              <w:jc w:val="center"/>
              <w:rPr>
                <w:szCs w:val="24"/>
              </w:rPr>
            </w:pPr>
          </w:p>
        </w:tc>
        <w:tc>
          <w:tcPr>
            <w:tcW w:w="779" w:type="pct"/>
            <w:vAlign w:val="center"/>
          </w:tcPr>
          <w:p w14:paraId="1F7E7DFA" w14:textId="77777777" w:rsidR="00F437B0" w:rsidRPr="00650D30" w:rsidRDefault="00F437B0" w:rsidP="00F437B0">
            <w:pPr>
              <w:adjustRightInd w:val="0"/>
              <w:snapToGrid w:val="0"/>
              <w:spacing w:line="240" w:lineRule="atLeast"/>
              <w:jc w:val="center"/>
              <w:rPr>
                <w:b/>
                <w:szCs w:val="24"/>
              </w:rPr>
            </w:pPr>
            <w:r w:rsidRPr="00650D30">
              <w:rPr>
                <w:b/>
                <w:szCs w:val="24"/>
              </w:rPr>
              <w:t>20m</w:t>
            </w:r>
          </w:p>
        </w:tc>
        <w:tc>
          <w:tcPr>
            <w:tcW w:w="1233" w:type="pct"/>
            <w:vAlign w:val="center"/>
          </w:tcPr>
          <w:p w14:paraId="52B3A487" w14:textId="523854A2" w:rsidR="00F437B0" w:rsidRPr="00650D30" w:rsidRDefault="00526663" w:rsidP="00F437B0">
            <w:pPr>
              <w:adjustRightInd w:val="0"/>
              <w:snapToGrid w:val="0"/>
              <w:spacing w:line="240" w:lineRule="atLeast"/>
              <w:jc w:val="center"/>
              <w:rPr>
                <w:szCs w:val="24"/>
              </w:rPr>
            </w:pPr>
            <w:r w:rsidRPr="00650D30">
              <w:rPr>
                <w:szCs w:val="24"/>
              </w:rPr>
              <w:t>61</w:t>
            </w:r>
          </w:p>
        </w:tc>
        <w:tc>
          <w:tcPr>
            <w:tcW w:w="1117" w:type="pct"/>
            <w:vAlign w:val="center"/>
          </w:tcPr>
          <w:p w14:paraId="50BBBE89" w14:textId="227E3C4C" w:rsidR="00F437B0" w:rsidRPr="00650D30" w:rsidRDefault="00526663" w:rsidP="00F437B0">
            <w:pPr>
              <w:adjustRightInd w:val="0"/>
              <w:snapToGrid w:val="0"/>
              <w:spacing w:line="240" w:lineRule="atLeast"/>
              <w:jc w:val="center"/>
              <w:rPr>
                <w:szCs w:val="24"/>
              </w:rPr>
            </w:pPr>
            <w:r w:rsidRPr="00650D30">
              <w:rPr>
                <w:szCs w:val="24"/>
              </w:rPr>
              <w:t>64</w:t>
            </w:r>
          </w:p>
        </w:tc>
        <w:tc>
          <w:tcPr>
            <w:tcW w:w="1116" w:type="pct"/>
            <w:vAlign w:val="center"/>
          </w:tcPr>
          <w:p w14:paraId="2CF68AB9" w14:textId="06500502" w:rsidR="00F437B0" w:rsidRPr="00650D30" w:rsidRDefault="00B26B06" w:rsidP="00B26B06">
            <w:pPr>
              <w:adjustRightInd w:val="0"/>
              <w:snapToGrid w:val="0"/>
              <w:spacing w:line="240" w:lineRule="atLeast"/>
              <w:ind w:firstLineChars="200" w:firstLine="480"/>
              <w:rPr>
                <w:szCs w:val="24"/>
              </w:rPr>
            </w:pPr>
            <w:r w:rsidRPr="00650D30">
              <w:rPr>
                <w:szCs w:val="24"/>
              </w:rPr>
              <w:t xml:space="preserve"> </w:t>
            </w:r>
            <w:r w:rsidR="00526663" w:rsidRPr="00650D30">
              <w:rPr>
                <w:szCs w:val="24"/>
              </w:rPr>
              <w:t>81</w:t>
            </w:r>
          </w:p>
        </w:tc>
      </w:tr>
      <w:tr w:rsidR="00F437B0" w:rsidRPr="00650D30" w14:paraId="113E0B8B" w14:textId="77777777" w:rsidTr="00D4234E">
        <w:trPr>
          <w:cantSplit/>
        </w:trPr>
        <w:tc>
          <w:tcPr>
            <w:tcW w:w="755" w:type="pct"/>
            <w:vMerge/>
            <w:tcBorders>
              <w:bottom w:val="single" w:sz="4" w:space="0" w:color="auto"/>
            </w:tcBorders>
            <w:vAlign w:val="center"/>
          </w:tcPr>
          <w:p w14:paraId="3011904F" w14:textId="77777777" w:rsidR="00F437B0" w:rsidRPr="00650D30" w:rsidRDefault="00F437B0" w:rsidP="00F437B0">
            <w:pPr>
              <w:adjustRightInd w:val="0"/>
              <w:snapToGrid w:val="0"/>
              <w:spacing w:line="240" w:lineRule="atLeast"/>
              <w:jc w:val="center"/>
              <w:rPr>
                <w:szCs w:val="24"/>
              </w:rPr>
            </w:pPr>
          </w:p>
        </w:tc>
        <w:tc>
          <w:tcPr>
            <w:tcW w:w="779" w:type="pct"/>
            <w:tcBorders>
              <w:bottom w:val="single" w:sz="4" w:space="0" w:color="auto"/>
            </w:tcBorders>
            <w:vAlign w:val="center"/>
          </w:tcPr>
          <w:p w14:paraId="2CD9EEB5" w14:textId="77777777" w:rsidR="00F437B0" w:rsidRPr="00650D30" w:rsidRDefault="00F437B0" w:rsidP="00F437B0">
            <w:pPr>
              <w:adjustRightInd w:val="0"/>
              <w:snapToGrid w:val="0"/>
              <w:spacing w:line="240" w:lineRule="atLeast"/>
              <w:jc w:val="center"/>
              <w:rPr>
                <w:b/>
                <w:szCs w:val="24"/>
              </w:rPr>
            </w:pPr>
            <w:r w:rsidRPr="00650D30">
              <w:rPr>
                <w:b/>
                <w:szCs w:val="24"/>
              </w:rPr>
              <w:t>40m</w:t>
            </w:r>
          </w:p>
        </w:tc>
        <w:tc>
          <w:tcPr>
            <w:tcW w:w="1233" w:type="pct"/>
            <w:tcBorders>
              <w:bottom w:val="single" w:sz="4" w:space="0" w:color="auto"/>
            </w:tcBorders>
            <w:vAlign w:val="center"/>
          </w:tcPr>
          <w:p w14:paraId="3FA75E96" w14:textId="4D200F43" w:rsidR="00F437B0" w:rsidRPr="00650D30" w:rsidRDefault="00F437B0" w:rsidP="00F437B0">
            <w:pPr>
              <w:adjustRightInd w:val="0"/>
              <w:snapToGrid w:val="0"/>
              <w:spacing w:line="240" w:lineRule="atLeast"/>
              <w:jc w:val="center"/>
              <w:rPr>
                <w:szCs w:val="24"/>
              </w:rPr>
            </w:pPr>
            <w:r w:rsidRPr="00650D30">
              <w:rPr>
                <w:szCs w:val="24"/>
              </w:rPr>
              <w:t>5</w:t>
            </w:r>
            <w:r w:rsidR="00526663" w:rsidRPr="00650D30">
              <w:rPr>
                <w:szCs w:val="24"/>
              </w:rPr>
              <w:t>6</w:t>
            </w:r>
          </w:p>
        </w:tc>
        <w:tc>
          <w:tcPr>
            <w:tcW w:w="1117" w:type="pct"/>
            <w:tcBorders>
              <w:bottom w:val="single" w:sz="4" w:space="0" w:color="auto"/>
            </w:tcBorders>
            <w:vAlign w:val="center"/>
          </w:tcPr>
          <w:p w14:paraId="12E46940" w14:textId="2DD044C1" w:rsidR="00F437B0" w:rsidRPr="00650D30" w:rsidRDefault="00F437B0" w:rsidP="00F437B0">
            <w:pPr>
              <w:adjustRightInd w:val="0"/>
              <w:snapToGrid w:val="0"/>
              <w:spacing w:line="240" w:lineRule="atLeast"/>
              <w:jc w:val="center"/>
              <w:rPr>
                <w:szCs w:val="24"/>
              </w:rPr>
            </w:pPr>
            <w:r w:rsidRPr="00650D30">
              <w:rPr>
                <w:szCs w:val="24"/>
              </w:rPr>
              <w:t>5</w:t>
            </w:r>
            <w:r w:rsidR="00D42C4D" w:rsidRPr="00650D30">
              <w:rPr>
                <w:szCs w:val="24"/>
              </w:rPr>
              <w:t>6</w:t>
            </w:r>
          </w:p>
        </w:tc>
        <w:tc>
          <w:tcPr>
            <w:tcW w:w="1116" w:type="pct"/>
            <w:tcBorders>
              <w:bottom w:val="single" w:sz="4" w:space="0" w:color="auto"/>
            </w:tcBorders>
            <w:vAlign w:val="center"/>
          </w:tcPr>
          <w:p w14:paraId="5FA67E09" w14:textId="1DC8E6CB" w:rsidR="00F437B0" w:rsidRPr="00650D30" w:rsidRDefault="00F437B0" w:rsidP="00F437B0">
            <w:pPr>
              <w:adjustRightInd w:val="0"/>
              <w:snapToGrid w:val="0"/>
              <w:spacing w:line="240" w:lineRule="atLeast"/>
              <w:jc w:val="center"/>
              <w:rPr>
                <w:szCs w:val="24"/>
              </w:rPr>
            </w:pPr>
            <w:r w:rsidRPr="00650D30">
              <w:rPr>
                <w:szCs w:val="24"/>
              </w:rPr>
              <w:t>7</w:t>
            </w:r>
            <w:r w:rsidR="00526663" w:rsidRPr="00650D30">
              <w:rPr>
                <w:szCs w:val="24"/>
              </w:rPr>
              <w:t>7</w:t>
            </w:r>
          </w:p>
        </w:tc>
      </w:tr>
      <w:tr w:rsidR="00F437B0" w:rsidRPr="00650D30" w14:paraId="135095C3" w14:textId="77777777" w:rsidTr="00D4234E">
        <w:trPr>
          <w:cantSplit/>
        </w:trPr>
        <w:tc>
          <w:tcPr>
            <w:tcW w:w="755" w:type="pct"/>
            <w:vMerge w:val="restart"/>
            <w:tcBorders>
              <w:top w:val="single" w:sz="4" w:space="0" w:color="auto"/>
            </w:tcBorders>
            <w:vAlign w:val="center"/>
          </w:tcPr>
          <w:p w14:paraId="144D9908" w14:textId="77777777" w:rsidR="00F437B0" w:rsidRPr="00650D30" w:rsidRDefault="00F437B0" w:rsidP="00F437B0">
            <w:pPr>
              <w:adjustRightInd w:val="0"/>
              <w:snapToGrid w:val="0"/>
              <w:spacing w:line="240" w:lineRule="atLeast"/>
              <w:jc w:val="center"/>
              <w:rPr>
                <w:b/>
                <w:szCs w:val="24"/>
              </w:rPr>
            </w:pPr>
            <w:r w:rsidRPr="00650D30">
              <w:rPr>
                <w:b/>
                <w:szCs w:val="24"/>
              </w:rPr>
              <w:t>RF</w:t>
            </w:r>
          </w:p>
        </w:tc>
        <w:tc>
          <w:tcPr>
            <w:tcW w:w="779" w:type="pct"/>
            <w:tcBorders>
              <w:top w:val="single" w:sz="4" w:space="0" w:color="auto"/>
            </w:tcBorders>
            <w:vAlign w:val="center"/>
          </w:tcPr>
          <w:p w14:paraId="7FF490F5" w14:textId="77777777" w:rsidR="00F437B0" w:rsidRPr="00650D30" w:rsidRDefault="00F437B0" w:rsidP="00F437B0">
            <w:pPr>
              <w:adjustRightInd w:val="0"/>
              <w:snapToGrid w:val="0"/>
              <w:spacing w:line="240" w:lineRule="atLeast"/>
              <w:jc w:val="center"/>
              <w:rPr>
                <w:b/>
                <w:szCs w:val="24"/>
              </w:rPr>
            </w:pPr>
            <w:r w:rsidRPr="00650D30">
              <w:rPr>
                <w:b/>
                <w:szCs w:val="24"/>
              </w:rPr>
              <w:t>5m</w:t>
            </w:r>
          </w:p>
        </w:tc>
        <w:tc>
          <w:tcPr>
            <w:tcW w:w="1233" w:type="pct"/>
            <w:tcBorders>
              <w:top w:val="single" w:sz="4" w:space="0" w:color="auto"/>
            </w:tcBorders>
            <w:vAlign w:val="center"/>
          </w:tcPr>
          <w:p w14:paraId="646A0B07" w14:textId="3E207F05" w:rsidR="00F437B0" w:rsidRPr="00650D30" w:rsidRDefault="00D42C4D" w:rsidP="00F437B0">
            <w:pPr>
              <w:adjustRightInd w:val="0"/>
              <w:snapToGrid w:val="0"/>
              <w:spacing w:line="240" w:lineRule="atLeast"/>
              <w:jc w:val="center"/>
              <w:rPr>
                <w:szCs w:val="24"/>
              </w:rPr>
            </w:pPr>
            <w:r w:rsidRPr="00650D30">
              <w:rPr>
                <w:szCs w:val="24"/>
              </w:rPr>
              <w:t>72</w:t>
            </w:r>
          </w:p>
        </w:tc>
        <w:tc>
          <w:tcPr>
            <w:tcW w:w="1117" w:type="pct"/>
            <w:tcBorders>
              <w:top w:val="single" w:sz="4" w:space="0" w:color="auto"/>
            </w:tcBorders>
            <w:vAlign w:val="center"/>
          </w:tcPr>
          <w:p w14:paraId="5335E77B" w14:textId="7906D99F" w:rsidR="00F437B0" w:rsidRPr="00650D30" w:rsidRDefault="00D42C4D" w:rsidP="00F437B0">
            <w:pPr>
              <w:adjustRightInd w:val="0"/>
              <w:snapToGrid w:val="0"/>
              <w:spacing w:line="240" w:lineRule="atLeast"/>
              <w:jc w:val="center"/>
              <w:rPr>
                <w:szCs w:val="24"/>
              </w:rPr>
            </w:pPr>
            <w:r w:rsidRPr="00650D30">
              <w:rPr>
                <w:szCs w:val="24"/>
              </w:rPr>
              <w:t>72</w:t>
            </w:r>
          </w:p>
        </w:tc>
        <w:tc>
          <w:tcPr>
            <w:tcW w:w="1116" w:type="pct"/>
            <w:tcBorders>
              <w:top w:val="single" w:sz="4" w:space="0" w:color="auto"/>
            </w:tcBorders>
            <w:vAlign w:val="center"/>
          </w:tcPr>
          <w:p w14:paraId="55FE2EA7" w14:textId="1A29A64A" w:rsidR="00F437B0" w:rsidRPr="00650D30" w:rsidRDefault="00F437B0" w:rsidP="00F437B0">
            <w:pPr>
              <w:adjustRightInd w:val="0"/>
              <w:snapToGrid w:val="0"/>
              <w:spacing w:line="240" w:lineRule="atLeast"/>
              <w:jc w:val="center"/>
              <w:rPr>
                <w:szCs w:val="24"/>
              </w:rPr>
            </w:pPr>
            <w:r w:rsidRPr="00650D30">
              <w:rPr>
                <w:szCs w:val="24"/>
              </w:rPr>
              <w:t>8</w:t>
            </w:r>
            <w:r w:rsidR="00D42C4D" w:rsidRPr="00650D30">
              <w:rPr>
                <w:szCs w:val="24"/>
              </w:rPr>
              <w:t>6</w:t>
            </w:r>
          </w:p>
        </w:tc>
      </w:tr>
      <w:tr w:rsidR="00F437B0" w:rsidRPr="00650D30" w14:paraId="7261E2D6" w14:textId="77777777" w:rsidTr="00D4234E">
        <w:trPr>
          <w:cantSplit/>
          <w:trHeight w:val="240"/>
        </w:trPr>
        <w:tc>
          <w:tcPr>
            <w:tcW w:w="755" w:type="pct"/>
            <w:vMerge/>
            <w:vAlign w:val="center"/>
          </w:tcPr>
          <w:p w14:paraId="158E0C32" w14:textId="77777777" w:rsidR="00F437B0" w:rsidRPr="00650D30" w:rsidRDefault="00F437B0" w:rsidP="00F437B0">
            <w:pPr>
              <w:adjustRightInd w:val="0"/>
              <w:snapToGrid w:val="0"/>
              <w:spacing w:line="240" w:lineRule="atLeast"/>
              <w:jc w:val="center"/>
              <w:rPr>
                <w:b/>
                <w:szCs w:val="24"/>
              </w:rPr>
            </w:pPr>
          </w:p>
        </w:tc>
        <w:tc>
          <w:tcPr>
            <w:tcW w:w="779" w:type="pct"/>
            <w:vAlign w:val="center"/>
          </w:tcPr>
          <w:p w14:paraId="0576900B" w14:textId="77777777" w:rsidR="00F437B0" w:rsidRPr="00650D30" w:rsidRDefault="00F437B0" w:rsidP="00F437B0">
            <w:pPr>
              <w:adjustRightInd w:val="0"/>
              <w:snapToGrid w:val="0"/>
              <w:spacing w:line="240" w:lineRule="atLeast"/>
              <w:jc w:val="center"/>
              <w:rPr>
                <w:b/>
                <w:szCs w:val="24"/>
              </w:rPr>
            </w:pPr>
            <w:r w:rsidRPr="00650D30">
              <w:rPr>
                <w:b/>
                <w:szCs w:val="24"/>
              </w:rPr>
              <w:t>20m</w:t>
            </w:r>
          </w:p>
        </w:tc>
        <w:tc>
          <w:tcPr>
            <w:tcW w:w="1233" w:type="pct"/>
            <w:vAlign w:val="center"/>
          </w:tcPr>
          <w:p w14:paraId="30809A1D" w14:textId="24796E1A" w:rsidR="00F437B0" w:rsidRPr="00650D30" w:rsidRDefault="00526663" w:rsidP="00F437B0">
            <w:pPr>
              <w:adjustRightInd w:val="0"/>
              <w:snapToGrid w:val="0"/>
              <w:spacing w:line="240" w:lineRule="atLeast"/>
              <w:jc w:val="center"/>
              <w:rPr>
                <w:szCs w:val="24"/>
              </w:rPr>
            </w:pPr>
            <w:r w:rsidRPr="00650D30">
              <w:rPr>
                <w:szCs w:val="24"/>
              </w:rPr>
              <w:t>60</w:t>
            </w:r>
          </w:p>
        </w:tc>
        <w:tc>
          <w:tcPr>
            <w:tcW w:w="1117" w:type="pct"/>
            <w:vAlign w:val="center"/>
          </w:tcPr>
          <w:p w14:paraId="50A51324" w14:textId="1A49A921" w:rsidR="00F437B0" w:rsidRPr="00650D30" w:rsidRDefault="00526663" w:rsidP="00F437B0">
            <w:pPr>
              <w:adjustRightInd w:val="0"/>
              <w:snapToGrid w:val="0"/>
              <w:spacing w:line="240" w:lineRule="atLeast"/>
              <w:jc w:val="center"/>
              <w:rPr>
                <w:szCs w:val="24"/>
              </w:rPr>
            </w:pPr>
            <w:r w:rsidRPr="00650D30">
              <w:rPr>
                <w:szCs w:val="24"/>
              </w:rPr>
              <w:t>62</w:t>
            </w:r>
          </w:p>
        </w:tc>
        <w:tc>
          <w:tcPr>
            <w:tcW w:w="1116" w:type="pct"/>
            <w:vAlign w:val="center"/>
          </w:tcPr>
          <w:p w14:paraId="03B5D966" w14:textId="7B456C75" w:rsidR="00F437B0" w:rsidRPr="00650D30" w:rsidRDefault="00B26B06" w:rsidP="00B26B06">
            <w:pPr>
              <w:adjustRightInd w:val="0"/>
              <w:snapToGrid w:val="0"/>
              <w:spacing w:line="240" w:lineRule="atLeast"/>
              <w:ind w:firstLineChars="200" w:firstLine="480"/>
              <w:jc w:val="left"/>
              <w:rPr>
                <w:szCs w:val="24"/>
              </w:rPr>
            </w:pPr>
            <w:r w:rsidRPr="00650D30">
              <w:rPr>
                <w:szCs w:val="24"/>
              </w:rPr>
              <w:t xml:space="preserve"> </w:t>
            </w:r>
            <w:r w:rsidR="00526663" w:rsidRPr="00650D30">
              <w:rPr>
                <w:szCs w:val="24"/>
              </w:rPr>
              <w:t>80</w:t>
            </w:r>
          </w:p>
        </w:tc>
      </w:tr>
      <w:tr w:rsidR="00F437B0" w:rsidRPr="00650D30" w14:paraId="44D6619A" w14:textId="77777777" w:rsidTr="00D4234E">
        <w:trPr>
          <w:cantSplit/>
        </w:trPr>
        <w:tc>
          <w:tcPr>
            <w:tcW w:w="755" w:type="pct"/>
            <w:vMerge/>
            <w:tcBorders>
              <w:bottom w:val="single" w:sz="4" w:space="0" w:color="auto"/>
            </w:tcBorders>
            <w:vAlign w:val="center"/>
          </w:tcPr>
          <w:p w14:paraId="7B306172" w14:textId="77777777" w:rsidR="00F437B0" w:rsidRPr="00650D30" w:rsidRDefault="00F437B0" w:rsidP="00F437B0">
            <w:pPr>
              <w:adjustRightInd w:val="0"/>
              <w:snapToGrid w:val="0"/>
              <w:spacing w:line="240" w:lineRule="atLeast"/>
              <w:jc w:val="center"/>
              <w:rPr>
                <w:b/>
                <w:szCs w:val="24"/>
              </w:rPr>
            </w:pPr>
          </w:p>
        </w:tc>
        <w:tc>
          <w:tcPr>
            <w:tcW w:w="779" w:type="pct"/>
            <w:tcBorders>
              <w:bottom w:val="single" w:sz="4" w:space="0" w:color="auto"/>
            </w:tcBorders>
            <w:vAlign w:val="center"/>
          </w:tcPr>
          <w:p w14:paraId="0A173A32" w14:textId="77777777" w:rsidR="00F437B0" w:rsidRPr="00650D30" w:rsidRDefault="00F437B0" w:rsidP="00F437B0">
            <w:pPr>
              <w:adjustRightInd w:val="0"/>
              <w:snapToGrid w:val="0"/>
              <w:spacing w:line="240" w:lineRule="atLeast"/>
              <w:jc w:val="center"/>
              <w:rPr>
                <w:b/>
                <w:szCs w:val="24"/>
              </w:rPr>
            </w:pPr>
            <w:r w:rsidRPr="00650D30">
              <w:rPr>
                <w:b/>
                <w:szCs w:val="24"/>
              </w:rPr>
              <w:t>40m</w:t>
            </w:r>
          </w:p>
        </w:tc>
        <w:tc>
          <w:tcPr>
            <w:tcW w:w="1233" w:type="pct"/>
            <w:tcBorders>
              <w:bottom w:val="single" w:sz="4" w:space="0" w:color="auto"/>
            </w:tcBorders>
            <w:vAlign w:val="center"/>
          </w:tcPr>
          <w:p w14:paraId="3820334E" w14:textId="1A2DF1B5" w:rsidR="00F437B0" w:rsidRPr="00650D30" w:rsidRDefault="00F437B0" w:rsidP="00F437B0">
            <w:pPr>
              <w:adjustRightInd w:val="0"/>
              <w:snapToGrid w:val="0"/>
              <w:spacing w:line="240" w:lineRule="atLeast"/>
              <w:jc w:val="center"/>
              <w:rPr>
                <w:szCs w:val="24"/>
              </w:rPr>
            </w:pPr>
            <w:r w:rsidRPr="00650D30">
              <w:rPr>
                <w:szCs w:val="24"/>
              </w:rPr>
              <w:t>5</w:t>
            </w:r>
            <w:r w:rsidR="00D42C4D" w:rsidRPr="00650D30">
              <w:rPr>
                <w:szCs w:val="24"/>
              </w:rPr>
              <w:t>6</w:t>
            </w:r>
          </w:p>
        </w:tc>
        <w:tc>
          <w:tcPr>
            <w:tcW w:w="1117" w:type="pct"/>
            <w:tcBorders>
              <w:bottom w:val="single" w:sz="4" w:space="0" w:color="auto"/>
            </w:tcBorders>
            <w:vAlign w:val="center"/>
          </w:tcPr>
          <w:p w14:paraId="465D1871" w14:textId="781154F5" w:rsidR="00F437B0" w:rsidRPr="00650D30" w:rsidRDefault="00F437B0" w:rsidP="00F437B0">
            <w:pPr>
              <w:adjustRightInd w:val="0"/>
              <w:snapToGrid w:val="0"/>
              <w:spacing w:line="240" w:lineRule="atLeast"/>
              <w:jc w:val="center"/>
              <w:rPr>
                <w:szCs w:val="24"/>
              </w:rPr>
            </w:pPr>
            <w:r w:rsidRPr="00650D30">
              <w:rPr>
                <w:szCs w:val="24"/>
              </w:rPr>
              <w:t>5</w:t>
            </w:r>
            <w:r w:rsidR="00D42C4D" w:rsidRPr="00650D30">
              <w:rPr>
                <w:szCs w:val="24"/>
              </w:rPr>
              <w:t>6</w:t>
            </w:r>
          </w:p>
        </w:tc>
        <w:tc>
          <w:tcPr>
            <w:tcW w:w="1116" w:type="pct"/>
            <w:tcBorders>
              <w:bottom w:val="single" w:sz="4" w:space="0" w:color="auto"/>
            </w:tcBorders>
            <w:vAlign w:val="center"/>
          </w:tcPr>
          <w:p w14:paraId="7C7F9079" w14:textId="77777777" w:rsidR="00F437B0" w:rsidRPr="00650D30" w:rsidRDefault="00F437B0" w:rsidP="00F437B0">
            <w:pPr>
              <w:adjustRightInd w:val="0"/>
              <w:snapToGrid w:val="0"/>
              <w:spacing w:line="240" w:lineRule="atLeast"/>
              <w:jc w:val="center"/>
              <w:rPr>
                <w:szCs w:val="24"/>
              </w:rPr>
            </w:pPr>
            <w:r w:rsidRPr="00650D30">
              <w:rPr>
                <w:szCs w:val="24"/>
              </w:rPr>
              <w:t>78</w:t>
            </w:r>
          </w:p>
        </w:tc>
      </w:tr>
      <w:tr w:rsidR="00F437B0" w:rsidRPr="00650D30" w14:paraId="0C716917" w14:textId="77777777" w:rsidTr="00D4234E">
        <w:trPr>
          <w:cantSplit/>
        </w:trPr>
        <w:tc>
          <w:tcPr>
            <w:tcW w:w="755" w:type="pct"/>
            <w:vMerge w:val="restart"/>
            <w:tcBorders>
              <w:top w:val="single" w:sz="4" w:space="0" w:color="auto"/>
            </w:tcBorders>
            <w:vAlign w:val="center"/>
          </w:tcPr>
          <w:p w14:paraId="6F6B1D4B" w14:textId="77777777" w:rsidR="00F437B0" w:rsidRPr="00650D30" w:rsidRDefault="00F437B0" w:rsidP="000A7F99">
            <w:pPr>
              <w:adjustRightInd w:val="0"/>
              <w:snapToGrid w:val="0"/>
              <w:spacing w:line="240" w:lineRule="atLeast"/>
              <w:jc w:val="center"/>
              <w:rPr>
                <w:b/>
                <w:szCs w:val="24"/>
              </w:rPr>
            </w:pPr>
            <w:r w:rsidRPr="00650D30">
              <w:rPr>
                <w:b/>
                <w:szCs w:val="24"/>
              </w:rPr>
              <w:t>MAX</w:t>
            </w:r>
          </w:p>
          <w:p w14:paraId="7B4FC9F7" w14:textId="77777777" w:rsidR="00F437B0" w:rsidRPr="00650D30" w:rsidRDefault="00F437B0" w:rsidP="000A7F99">
            <w:pPr>
              <w:adjustRightInd w:val="0"/>
              <w:snapToGrid w:val="0"/>
              <w:spacing w:line="240" w:lineRule="atLeast"/>
              <w:jc w:val="center"/>
              <w:rPr>
                <w:b/>
                <w:szCs w:val="24"/>
              </w:rPr>
            </w:pPr>
            <w:r w:rsidRPr="00650D30">
              <w:rPr>
                <w:b/>
                <w:szCs w:val="24"/>
              </w:rPr>
              <w:t>ENT</w:t>
            </w:r>
          </w:p>
        </w:tc>
        <w:tc>
          <w:tcPr>
            <w:tcW w:w="779" w:type="pct"/>
            <w:tcBorders>
              <w:top w:val="single" w:sz="4" w:space="0" w:color="auto"/>
            </w:tcBorders>
            <w:vAlign w:val="center"/>
          </w:tcPr>
          <w:p w14:paraId="3F041585" w14:textId="77777777" w:rsidR="00F437B0" w:rsidRPr="00650D30" w:rsidRDefault="00F437B0" w:rsidP="000A7F99">
            <w:pPr>
              <w:adjustRightInd w:val="0"/>
              <w:snapToGrid w:val="0"/>
              <w:spacing w:line="240" w:lineRule="atLeast"/>
              <w:jc w:val="center"/>
              <w:rPr>
                <w:b/>
                <w:szCs w:val="24"/>
              </w:rPr>
            </w:pPr>
            <w:r w:rsidRPr="00650D30">
              <w:rPr>
                <w:b/>
                <w:szCs w:val="24"/>
              </w:rPr>
              <w:t>5m</w:t>
            </w:r>
          </w:p>
        </w:tc>
        <w:tc>
          <w:tcPr>
            <w:tcW w:w="1233" w:type="pct"/>
            <w:tcBorders>
              <w:top w:val="single" w:sz="4" w:space="0" w:color="auto"/>
            </w:tcBorders>
            <w:vAlign w:val="center"/>
          </w:tcPr>
          <w:p w14:paraId="1ABA74D9" w14:textId="4D4FAAFC" w:rsidR="00F437B0" w:rsidRPr="00650D30" w:rsidRDefault="00526663" w:rsidP="000A7F99">
            <w:pPr>
              <w:adjustRightInd w:val="0"/>
              <w:snapToGrid w:val="0"/>
              <w:spacing w:line="240" w:lineRule="atLeast"/>
              <w:jc w:val="center"/>
              <w:rPr>
                <w:szCs w:val="24"/>
              </w:rPr>
            </w:pPr>
            <w:r w:rsidRPr="00650D30">
              <w:rPr>
                <w:szCs w:val="24"/>
              </w:rPr>
              <w:t>60</w:t>
            </w:r>
          </w:p>
        </w:tc>
        <w:tc>
          <w:tcPr>
            <w:tcW w:w="1117" w:type="pct"/>
            <w:tcBorders>
              <w:top w:val="single" w:sz="4" w:space="0" w:color="auto"/>
            </w:tcBorders>
            <w:vAlign w:val="center"/>
          </w:tcPr>
          <w:p w14:paraId="7E216106" w14:textId="4DB14D45" w:rsidR="00F437B0" w:rsidRPr="00650D30" w:rsidRDefault="00526663" w:rsidP="000A7F99">
            <w:pPr>
              <w:adjustRightInd w:val="0"/>
              <w:snapToGrid w:val="0"/>
              <w:spacing w:line="240" w:lineRule="atLeast"/>
              <w:jc w:val="center"/>
              <w:rPr>
                <w:szCs w:val="24"/>
              </w:rPr>
            </w:pPr>
            <w:r w:rsidRPr="00650D30">
              <w:rPr>
                <w:szCs w:val="24"/>
              </w:rPr>
              <w:t>60</w:t>
            </w:r>
          </w:p>
        </w:tc>
        <w:tc>
          <w:tcPr>
            <w:tcW w:w="1116" w:type="pct"/>
            <w:tcBorders>
              <w:top w:val="single" w:sz="4" w:space="0" w:color="auto"/>
            </w:tcBorders>
          </w:tcPr>
          <w:p w14:paraId="61942C39" w14:textId="0F289341" w:rsidR="00F437B0" w:rsidRPr="00650D30" w:rsidRDefault="00B26B06" w:rsidP="000A7F99">
            <w:pPr>
              <w:adjustRightInd w:val="0"/>
              <w:snapToGrid w:val="0"/>
              <w:spacing w:line="240" w:lineRule="atLeast"/>
              <w:jc w:val="center"/>
              <w:rPr>
                <w:szCs w:val="24"/>
              </w:rPr>
            </w:pPr>
            <w:r w:rsidRPr="00650D30">
              <w:rPr>
                <w:szCs w:val="24"/>
              </w:rPr>
              <w:t>8</w:t>
            </w:r>
            <w:r w:rsidR="00526663" w:rsidRPr="00650D30">
              <w:rPr>
                <w:szCs w:val="24"/>
              </w:rPr>
              <w:t>0</w:t>
            </w:r>
          </w:p>
        </w:tc>
      </w:tr>
      <w:tr w:rsidR="00F437B0" w:rsidRPr="00650D30" w14:paraId="03E89B2A" w14:textId="77777777" w:rsidTr="00D4234E">
        <w:trPr>
          <w:cantSplit/>
          <w:trHeight w:val="240"/>
        </w:trPr>
        <w:tc>
          <w:tcPr>
            <w:tcW w:w="755" w:type="pct"/>
            <w:vMerge/>
            <w:vAlign w:val="center"/>
          </w:tcPr>
          <w:p w14:paraId="01A4257F" w14:textId="77777777" w:rsidR="00F437B0" w:rsidRPr="00650D30" w:rsidRDefault="00F437B0" w:rsidP="000A7F99">
            <w:pPr>
              <w:adjustRightInd w:val="0"/>
              <w:snapToGrid w:val="0"/>
              <w:spacing w:line="240" w:lineRule="atLeast"/>
              <w:rPr>
                <w:szCs w:val="24"/>
              </w:rPr>
            </w:pPr>
          </w:p>
        </w:tc>
        <w:tc>
          <w:tcPr>
            <w:tcW w:w="779" w:type="pct"/>
            <w:vAlign w:val="center"/>
          </w:tcPr>
          <w:p w14:paraId="113F3455" w14:textId="4F64556A" w:rsidR="00F437B0" w:rsidRPr="00650D30" w:rsidRDefault="00D42C4D" w:rsidP="000A7F99">
            <w:pPr>
              <w:adjustRightInd w:val="0"/>
              <w:snapToGrid w:val="0"/>
              <w:spacing w:line="240" w:lineRule="atLeast"/>
              <w:jc w:val="center"/>
              <w:rPr>
                <w:szCs w:val="24"/>
              </w:rPr>
            </w:pPr>
            <w:r w:rsidRPr="00650D30">
              <w:rPr>
                <w:b/>
                <w:szCs w:val="24"/>
              </w:rPr>
              <w:t>20m</w:t>
            </w:r>
          </w:p>
        </w:tc>
        <w:tc>
          <w:tcPr>
            <w:tcW w:w="1233" w:type="pct"/>
            <w:vAlign w:val="center"/>
          </w:tcPr>
          <w:p w14:paraId="40C76763" w14:textId="3C75B871" w:rsidR="00F437B0" w:rsidRPr="00650D30" w:rsidRDefault="00526663" w:rsidP="000A7F99">
            <w:pPr>
              <w:adjustRightInd w:val="0"/>
              <w:snapToGrid w:val="0"/>
              <w:spacing w:line="240" w:lineRule="atLeast"/>
              <w:jc w:val="center"/>
              <w:rPr>
                <w:szCs w:val="24"/>
              </w:rPr>
            </w:pPr>
            <w:r w:rsidRPr="00650D30">
              <w:rPr>
                <w:szCs w:val="24"/>
              </w:rPr>
              <w:t>60</w:t>
            </w:r>
          </w:p>
        </w:tc>
        <w:tc>
          <w:tcPr>
            <w:tcW w:w="1117" w:type="pct"/>
            <w:vAlign w:val="center"/>
          </w:tcPr>
          <w:p w14:paraId="3CD62362" w14:textId="7F066879" w:rsidR="00F437B0" w:rsidRPr="00650D30" w:rsidRDefault="00526663" w:rsidP="000A7F99">
            <w:pPr>
              <w:adjustRightInd w:val="0"/>
              <w:snapToGrid w:val="0"/>
              <w:spacing w:line="240" w:lineRule="atLeast"/>
              <w:jc w:val="center"/>
              <w:rPr>
                <w:szCs w:val="24"/>
              </w:rPr>
            </w:pPr>
            <w:r w:rsidRPr="00650D30">
              <w:rPr>
                <w:szCs w:val="24"/>
              </w:rPr>
              <w:t>63</w:t>
            </w:r>
          </w:p>
        </w:tc>
        <w:tc>
          <w:tcPr>
            <w:tcW w:w="1116" w:type="pct"/>
          </w:tcPr>
          <w:p w14:paraId="7E1843A9" w14:textId="61739CF3" w:rsidR="00F437B0" w:rsidRPr="00650D30" w:rsidRDefault="00526663" w:rsidP="000A7F99">
            <w:pPr>
              <w:adjustRightInd w:val="0"/>
              <w:snapToGrid w:val="0"/>
              <w:spacing w:line="240" w:lineRule="atLeast"/>
              <w:jc w:val="center"/>
              <w:rPr>
                <w:szCs w:val="24"/>
              </w:rPr>
            </w:pPr>
            <w:r w:rsidRPr="00650D30">
              <w:rPr>
                <w:szCs w:val="24"/>
              </w:rPr>
              <w:t>82</w:t>
            </w:r>
          </w:p>
        </w:tc>
      </w:tr>
      <w:tr w:rsidR="00F437B0" w:rsidRPr="00650D30" w14:paraId="6358A446" w14:textId="77777777" w:rsidTr="00D4234E">
        <w:trPr>
          <w:cantSplit/>
        </w:trPr>
        <w:tc>
          <w:tcPr>
            <w:tcW w:w="755" w:type="pct"/>
            <w:vMerge/>
            <w:tcBorders>
              <w:bottom w:val="single" w:sz="12" w:space="0" w:color="auto"/>
            </w:tcBorders>
            <w:vAlign w:val="center"/>
          </w:tcPr>
          <w:p w14:paraId="0D955BF9" w14:textId="77777777" w:rsidR="00F437B0" w:rsidRPr="00650D30" w:rsidRDefault="00F437B0" w:rsidP="000A7F99">
            <w:pPr>
              <w:adjustRightInd w:val="0"/>
              <w:snapToGrid w:val="0"/>
              <w:spacing w:line="240" w:lineRule="atLeast"/>
              <w:rPr>
                <w:szCs w:val="24"/>
              </w:rPr>
            </w:pPr>
          </w:p>
        </w:tc>
        <w:tc>
          <w:tcPr>
            <w:tcW w:w="779" w:type="pct"/>
            <w:tcBorders>
              <w:bottom w:val="single" w:sz="12" w:space="0" w:color="auto"/>
            </w:tcBorders>
            <w:vAlign w:val="center"/>
          </w:tcPr>
          <w:p w14:paraId="35F61E66" w14:textId="77777777" w:rsidR="00F437B0" w:rsidRPr="00650D30" w:rsidRDefault="00F437B0" w:rsidP="000A7F99">
            <w:pPr>
              <w:adjustRightInd w:val="0"/>
              <w:snapToGrid w:val="0"/>
              <w:spacing w:line="240" w:lineRule="atLeast"/>
              <w:jc w:val="center"/>
              <w:rPr>
                <w:b/>
                <w:szCs w:val="24"/>
              </w:rPr>
            </w:pPr>
            <w:r w:rsidRPr="00650D30">
              <w:rPr>
                <w:b/>
                <w:szCs w:val="24"/>
              </w:rPr>
              <w:t>40m</w:t>
            </w:r>
          </w:p>
        </w:tc>
        <w:tc>
          <w:tcPr>
            <w:tcW w:w="1233" w:type="pct"/>
            <w:tcBorders>
              <w:bottom w:val="single" w:sz="12" w:space="0" w:color="auto"/>
            </w:tcBorders>
            <w:vAlign w:val="center"/>
          </w:tcPr>
          <w:p w14:paraId="3DF8F8B6" w14:textId="09AE3FBD" w:rsidR="00F437B0" w:rsidRPr="00650D30" w:rsidRDefault="00B26B06" w:rsidP="000A7F99">
            <w:pPr>
              <w:adjustRightInd w:val="0"/>
              <w:snapToGrid w:val="0"/>
              <w:spacing w:line="240" w:lineRule="atLeast"/>
              <w:jc w:val="center"/>
              <w:rPr>
                <w:szCs w:val="24"/>
              </w:rPr>
            </w:pPr>
            <w:r w:rsidRPr="00650D30">
              <w:rPr>
                <w:szCs w:val="24"/>
              </w:rPr>
              <w:t>5</w:t>
            </w:r>
            <w:r w:rsidR="00526663" w:rsidRPr="00650D30">
              <w:rPr>
                <w:szCs w:val="24"/>
              </w:rPr>
              <w:t>6</w:t>
            </w:r>
          </w:p>
        </w:tc>
        <w:tc>
          <w:tcPr>
            <w:tcW w:w="1117" w:type="pct"/>
            <w:tcBorders>
              <w:bottom w:val="single" w:sz="12" w:space="0" w:color="auto"/>
            </w:tcBorders>
            <w:vAlign w:val="center"/>
          </w:tcPr>
          <w:p w14:paraId="136A26CD" w14:textId="7119589B" w:rsidR="00F437B0" w:rsidRPr="00650D30" w:rsidRDefault="00B26B06" w:rsidP="000A7F99">
            <w:pPr>
              <w:adjustRightInd w:val="0"/>
              <w:snapToGrid w:val="0"/>
              <w:spacing w:line="240" w:lineRule="atLeast"/>
              <w:jc w:val="center"/>
              <w:rPr>
                <w:szCs w:val="24"/>
              </w:rPr>
            </w:pPr>
            <w:r w:rsidRPr="00650D30">
              <w:rPr>
                <w:szCs w:val="24"/>
              </w:rPr>
              <w:t>5</w:t>
            </w:r>
            <w:r w:rsidR="00526663" w:rsidRPr="00650D30">
              <w:rPr>
                <w:szCs w:val="24"/>
              </w:rPr>
              <w:t>6</w:t>
            </w:r>
          </w:p>
        </w:tc>
        <w:tc>
          <w:tcPr>
            <w:tcW w:w="1116" w:type="pct"/>
            <w:tcBorders>
              <w:bottom w:val="single" w:sz="12" w:space="0" w:color="auto"/>
            </w:tcBorders>
          </w:tcPr>
          <w:p w14:paraId="6A5F414A" w14:textId="1A1217EC" w:rsidR="00F437B0" w:rsidRPr="00650D30" w:rsidRDefault="00B26B06" w:rsidP="000A7F99">
            <w:pPr>
              <w:adjustRightInd w:val="0"/>
              <w:snapToGrid w:val="0"/>
              <w:spacing w:line="240" w:lineRule="atLeast"/>
              <w:jc w:val="center"/>
              <w:rPr>
                <w:szCs w:val="24"/>
              </w:rPr>
            </w:pPr>
            <w:r w:rsidRPr="00650D30">
              <w:rPr>
                <w:szCs w:val="24"/>
              </w:rPr>
              <w:t>7</w:t>
            </w:r>
            <w:r w:rsidR="00526663" w:rsidRPr="00650D30">
              <w:rPr>
                <w:szCs w:val="24"/>
              </w:rPr>
              <w:t>6</w:t>
            </w:r>
          </w:p>
        </w:tc>
      </w:tr>
      <w:bookmarkEnd w:id="5"/>
      <w:bookmarkEnd w:id="6"/>
    </w:tbl>
    <w:p w14:paraId="5AA2FCF3" w14:textId="77777777" w:rsidR="00BD5A70" w:rsidRPr="00650D30" w:rsidRDefault="00BD5A70" w:rsidP="00BD5A70">
      <w:pPr>
        <w:adjustRightInd w:val="0"/>
        <w:snapToGrid w:val="0"/>
        <w:spacing w:line="240" w:lineRule="atLeast"/>
        <w:rPr>
          <w:szCs w:val="24"/>
        </w:rPr>
      </w:pPr>
    </w:p>
    <w:p w14:paraId="39CEE938" w14:textId="77777777" w:rsidR="00BD5A70" w:rsidRPr="00650D30" w:rsidRDefault="00BD5A70" w:rsidP="00BD5A70">
      <w:pPr>
        <w:adjustRightInd w:val="0"/>
        <w:snapToGrid w:val="0"/>
        <w:spacing w:line="240" w:lineRule="atLeast"/>
        <w:rPr>
          <w:b/>
          <w:szCs w:val="24"/>
        </w:rPr>
      </w:pPr>
      <w:r w:rsidRPr="00650D30">
        <w:rPr>
          <w:b/>
          <w:szCs w:val="24"/>
        </w:rPr>
        <w:t>5. CONCLUSION</w:t>
      </w:r>
    </w:p>
    <w:p w14:paraId="51D5D53F" w14:textId="77777777" w:rsidR="00BD5A70" w:rsidRPr="00650D30" w:rsidRDefault="00BD5A70" w:rsidP="00BD5A70">
      <w:pPr>
        <w:adjustRightInd w:val="0"/>
        <w:snapToGrid w:val="0"/>
        <w:spacing w:line="240" w:lineRule="atLeast"/>
        <w:rPr>
          <w:szCs w:val="24"/>
        </w:rPr>
      </w:pPr>
    </w:p>
    <w:p w14:paraId="1362ABCE" w14:textId="77777777" w:rsidR="00BD5A70" w:rsidRPr="00650D30" w:rsidRDefault="00BD5A70" w:rsidP="00BD5A70">
      <w:pPr>
        <w:adjustRightInd w:val="0"/>
        <w:snapToGrid w:val="0"/>
        <w:spacing w:line="240" w:lineRule="atLeast"/>
        <w:rPr>
          <w:szCs w:val="24"/>
        </w:rPr>
      </w:pPr>
      <w:r w:rsidRPr="00650D30">
        <w:rPr>
          <w:szCs w:val="24"/>
        </w:rPr>
        <w:t xml:space="preserve">The </w:t>
      </w:r>
      <w:r w:rsidR="00DB0C69" w:rsidRPr="00650D30">
        <w:rPr>
          <w:szCs w:val="24"/>
        </w:rPr>
        <w:t>four</w:t>
      </w:r>
      <w:r w:rsidRPr="00650D30">
        <w:rPr>
          <w:szCs w:val="24"/>
        </w:rPr>
        <w:t xml:space="preserve"> measures we adopted appeared constant trend, the best model is RF followed by DT</w:t>
      </w:r>
      <w:r w:rsidR="00412A89" w:rsidRPr="00650D30">
        <w:rPr>
          <w:szCs w:val="24"/>
        </w:rPr>
        <w:t xml:space="preserve">, Maxent </w:t>
      </w:r>
      <w:r w:rsidRPr="00650D30">
        <w:rPr>
          <w:szCs w:val="24"/>
        </w:rPr>
        <w:t xml:space="preserve">and </w:t>
      </w:r>
      <w:r w:rsidR="00DB0C69" w:rsidRPr="00650D30">
        <w:rPr>
          <w:szCs w:val="24"/>
        </w:rPr>
        <w:t>DA</w:t>
      </w:r>
      <w:r w:rsidRPr="00650D30">
        <w:rPr>
          <w:szCs w:val="24"/>
        </w:rPr>
        <w:t xml:space="preserve">. More importantly, the method related to DT were slightly better than MAXENT. Again, the result didn't imply that RF must be the best method for every application of SDM. But we proposed that </w:t>
      </w:r>
      <w:r w:rsidR="00940283" w:rsidRPr="00650D30">
        <w:rPr>
          <w:szCs w:val="24"/>
        </w:rPr>
        <w:t>except for DA other</w:t>
      </w:r>
      <w:r w:rsidRPr="00650D30">
        <w:rPr>
          <w:szCs w:val="24"/>
        </w:rPr>
        <w:t xml:space="preserve"> </w:t>
      </w:r>
      <w:r w:rsidR="00940283" w:rsidRPr="00650D30">
        <w:rPr>
          <w:szCs w:val="24"/>
        </w:rPr>
        <w:t>three</w:t>
      </w:r>
      <w:r w:rsidRPr="00650D30">
        <w:rPr>
          <w:szCs w:val="24"/>
        </w:rPr>
        <w:t xml:space="preserve"> methods should be adopted as candidates in other applications because all of these methods had quite robust performance. If SDM is used for specific application, we recommended DT is preferred for new population discovering, and MAXENT is more optimal for reservation area delimitation. On the other hand, the applications of SDM should use multi-measure approach for model elevation. If different measures appear similar trend, it is more objective for multi-method comparison. </w:t>
      </w:r>
    </w:p>
    <w:p w14:paraId="4B65B01D" w14:textId="77777777" w:rsidR="00BD5A70" w:rsidRPr="00650D30" w:rsidRDefault="00BD5A70" w:rsidP="00BD5A70">
      <w:pPr>
        <w:adjustRightInd w:val="0"/>
        <w:snapToGrid w:val="0"/>
        <w:spacing w:line="240" w:lineRule="atLeast"/>
        <w:rPr>
          <w:szCs w:val="24"/>
        </w:rPr>
      </w:pPr>
    </w:p>
    <w:p w14:paraId="17221DCE" w14:textId="77777777" w:rsidR="00BD5A70" w:rsidRPr="00650D30" w:rsidRDefault="00BD5A70" w:rsidP="00BD5A70">
      <w:pPr>
        <w:adjustRightInd w:val="0"/>
        <w:snapToGrid w:val="0"/>
        <w:spacing w:line="240" w:lineRule="atLeast"/>
        <w:rPr>
          <w:szCs w:val="24"/>
        </w:rPr>
      </w:pPr>
      <w:r w:rsidRPr="00650D30">
        <w:rPr>
          <w:szCs w:val="24"/>
        </w:rPr>
        <w:t>Follow-up studies will attempt to extract spectral information associated with species from hyperspectral data and LIDAR DEM and use it as variables for model development so that models are applicable on a broader spatial scale.</w:t>
      </w:r>
      <w:r w:rsidR="00940283" w:rsidRPr="00650D30">
        <w:rPr>
          <w:szCs w:val="24"/>
        </w:rPr>
        <w:t xml:space="preserve"> </w:t>
      </w:r>
      <w:r w:rsidRPr="00650D30">
        <w:rPr>
          <w:szCs w:val="24"/>
        </w:rPr>
        <w:t xml:space="preserve">Environmental factors for SDM application are hard to be available at one time, especially that difficult to mapping (e.g. biotic factors). Therefore, SDM should be performed iteratively, and </w:t>
      </w:r>
      <w:r w:rsidRPr="00650D30">
        <w:rPr>
          <w:szCs w:val="24"/>
        </w:rPr>
        <w:lastRenderedPageBreak/>
        <w:t xml:space="preserve">improve SDM steadily.  This study is an elementary attempt to apply novel method in complex terrain and dense forest, such as that in Taiwan. This study used only indirect factors and build robust predictions.  Therefore, we will seek other available direct and indirect factors (e.g. temperature, biotic interactions, soil type, </w:t>
      </w:r>
      <w:proofErr w:type="spellStart"/>
      <w:r w:rsidRPr="00650D30">
        <w:rPr>
          <w:szCs w:val="24"/>
        </w:rPr>
        <w:t>etc</w:t>
      </w:r>
      <w:proofErr w:type="spellEnd"/>
      <w:r w:rsidRPr="00650D30">
        <w:rPr>
          <w:szCs w:val="24"/>
        </w:rPr>
        <w:t>) to improve our present result.</w:t>
      </w:r>
    </w:p>
    <w:p w14:paraId="12DE3670" w14:textId="77777777" w:rsidR="00BD5A70" w:rsidRPr="00650D30" w:rsidRDefault="00BD5A70" w:rsidP="00BD5A70">
      <w:pPr>
        <w:adjustRightInd w:val="0"/>
        <w:snapToGrid w:val="0"/>
        <w:spacing w:line="240" w:lineRule="atLeast"/>
        <w:rPr>
          <w:szCs w:val="24"/>
        </w:rPr>
      </w:pPr>
    </w:p>
    <w:p w14:paraId="71DB2EEA" w14:textId="29A4EC2B" w:rsidR="00BD5A70" w:rsidRPr="00650D30" w:rsidRDefault="00BD5A70" w:rsidP="00BD5A70">
      <w:pPr>
        <w:adjustRightInd w:val="0"/>
        <w:snapToGrid w:val="0"/>
        <w:spacing w:line="240" w:lineRule="atLeast"/>
        <w:rPr>
          <w:szCs w:val="24"/>
        </w:rPr>
      </w:pPr>
      <w:r w:rsidRPr="00650D30">
        <w:rPr>
          <w:szCs w:val="24"/>
        </w:rPr>
        <w:t xml:space="preserve">Finally, we proposed four directions for further iterative manipulation.  (1) Keep field survey to add new samples of JETs. (2) Improve the quality of available factor layers to distill subtle information for SDM.  (3) Adding new factors, such as temperature, biotic interactions, soil type, etc., to accurately describe distribution and niche of JETs. (4) Finally, on the base of quick improvement of statistics, we have to test new methods that haven't applied for SDMs in Taiwan, such as support vector machine (SVM), multivariate adaptive regression splines (MARS), </w:t>
      </w:r>
      <w:r w:rsidR="00CC696D" w:rsidRPr="00650D30">
        <w:rPr>
          <w:szCs w:val="24"/>
        </w:rPr>
        <w:t>convolutional neural network (CNN)</w:t>
      </w:r>
      <w:r w:rsidRPr="00650D30">
        <w:rPr>
          <w:szCs w:val="24"/>
        </w:rPr>
        <w:t xml:space="preserve">and genetic algorithm for rule-set prediction (GARP). </w:t>
      </w:r>
    </w:p>
    <w:p w14:paraId="5DC1A21D" w14:textId="77777777" w:rsidR="00CC696D" w:rsidRPr="00650D30" w:rsidRDefault="00CC696D" w:rsidP="00CC696D">
      <w:pPr>
        <w:adjustRightInd w:val="0"/>
        <w:snapToGrid w:val="0"/>
        <w:spacing w:line="240" w:lineRule="atLeast"/>
        <w:rPr>
          <w:b/>
          <w:szCs w:val="24"/>
        </w:rPr>
      </w:pPr>
      <w:r w:rsidRPr="00650D30">
        <w:rPr>
          <w:b/>
          <w:szCs w:val="24"/>
        </w:rPr>
        <w:t xml:space="preserve">6. REFERENCE </w:t>
      </w:r>
    </w:p>
    <w:p w14:paraId="6875118B" w14:textId="77777777" w:rsidR="00CC696D" w:rsidRPr="00650D30" w:rsidRDefault="00CC696D" w:rsidP="00CC696D">
      <w:pPr>
        <w:adjustRightInd w:val="0"/>
        <w:snapToGrid w:val="0"/>
        <w:spacing w:line="240" w:lineRule="atLeast"/>
        <w:rPr>
          <w:b/>
          <w:szCs w:val="24"/>
        </w:rPr>
      </w:pPr>
    </w:p>
    <w:p w14:paraId="6E2EE79F" w14:textId="77777777" w:rsidR="00CC696D" w:rsidRPr="00650D30" w:rsidRDefault="00CC696D" w:rsidP="00CC696D">
      <w:pPr>
        <w:adjustRightInd w:val="0"/>
        <w:snapToGrid w:val="0"/>
        <w:spacing w:line="240" w:lineRule="atLeast"/>
        <w:ind w:left="480" w:hangingChars="200" w:hanging="480"/>
        <w:rPr>
          <w:szCs w:val="24"/>
        </w:rPr>
      </w:pPr>
      <w:r w:rsidRPr="00650D30">
        <w:rPr>
          <w:szCs w:val="24"/>
        </w:rPr>
        <w:t xml:space="preserve">Anderson, R. P. and A. Raza, 2010.  The effect of the extent of the study region on GIS models of species geographic distributions and estimate of niche evolution: preliminary test with </w:t>
      </w:r>
      <w:proofErr w:type="spellStart"/>
      <w:r w:rsidRPr="00650D30">
        <w:rPr>
          <w:szCs w:val="24"/>
        </w:rPr>
        <w:t>montance</w:t>
      </w:r>
      <w:proofErr w:type="spellEnd"/>
      <w:r w:rsidRPr="00650D30">
        <w:rPr>
          <w:szCs w:val="24"/>
        </w:rPr>
        <w:t xml:space="preserve"> rodents (genus </w:t>
      </w:r>
      <w:proofErr w:type="spellStart"/>
      <w:r w:rsidRPr="00650D30">
        <w:rPr>
          <w:szCs w:val="24"/>
        </w:rPr>
        <w:t>Nephelomys</w:t>
      </w:r>
      <w:proofErr w:type="spellEnd"/>
      <w:r w:rsidRPr="00650D30">
        <w:rPr>
          <w:szCs w:val="24"/>
        </w:rPr>
        <w:t>) in Venezuela. Journal of Biography, 37, pp. 1378-1393.</w:t>
      </w:r>
    </w:p>
    <w:p w14:paraId="1878AEB5" w14:textId="77777777" w:rsidR="00CC696D" w:rsidRPr="00650D30" w:rsidRDefault="00CC696D" w:rsidP="00CC696D">
      <w:pPr>
        <w:pStyle w:val="afb"/>
        <w:tabs>
          <w:tab w:val="clear" w:pos="516"/>
        </w:tabs>
        <w:snapToGrid w:val="0"/>
        <w:spacing w:line="240" w:lineRule="atLeast"/>
        <w:ind w:left="480" w:hangingChars="200" w:hanging="480"/>
        <w:rPr>
          <w:rFonts w:eastAsia="新細明體"/>
          <w:sz w:val="24"/>
          <w:szCs w:val="24"/>
          <w:lang w:eastAsia="zh-TW"/>
        </w:rPr>
      </w:pPr>
      <w:r w:rsidRPr="00650D30">
        <w:rPr>
          <w:sz w:val="24"/>
          <w:szCs w:val="24"/>
        </w:rPr>
        <w:t>Araújo</w:t>
      </w:r>
      <w:r w:rsidRPr="00650D30">
        <w:rPr>
          <w:rFonts w:eastAsia="新細明體"/>
          <w:sz w:val="24"/>
          <w:szCs w:val="24"/>
          <w:lang w:eastAsia="zh-TW"/>
        </w:rPr>
        <w:t xml:space="preserve">, M. B. and A. </w:t>
      </w:r>
      <w:proofErr w:type="spellStart"/>
      <w:r w:rsidRPr="00650D30">
        <w:rPr>
          <w:rFonts w:eastAsia="新細明體"/>
          <w:sz w:val="24"/>
          <w:szCs w:val="24"/>
          <w:lang w:eastAsia="zh-TW"/>
        </w:rPr>
        <w:t>Guisan</w:t>
      </w:r>
      <w:proofErr w:type="spellEnd"/>
      <w:r w:rsidRPr="00650D30">
        <w:rPr>
          <w:rFonts w:eastAsia="新細明體"/>
          <w:sz w:val="24"/>
          <w:szCs w:val="24"/>
          <w:lang w:eastAsia="zh-TW"/>
        </w:rPr>
        <w:t xml:space="preserve">, 2006.  Five (or so) challenges for species distribution </w:t>
      </w:r>
      <w:proofErr w:type="gramStart"/>
      <w:r w:rsidRPr="00650D30">
        <w:rPr>
          <w:rFonts w:eastAsia="新細明體"/>
          <w:sz w:val="24"/>
          <w:szCs w:val="24"/>
          <w:lang w:eastAsia="zh-TW"/>
        </w:rPr>
        <w:t>modelling .</w:t>
      </w:r>
      <w:proofErr w:type="gramEnd"/>
      <w:r w:rsidRPr="00650D30">
        <w:rPr>
          <w:rFonts w:eastAsia="新細明體"/>
          <w:sz w:val="24"/>
          <w:szCs w:val="24"/>
          <w:lang w:eastAsia="zh-TW"/>
        </w:rPr>
        <w:t xml:space="preserve">  Journal of Biogeography, 33, pp. 1677-1688.</w:t>
      </w:r>
    </w:p>
    <w:p w14:paraId="68D3179D" w14:textId="77777777" w:rsidR="00CC696D" w:rsidRPr="00650D30" w:rsidRDefault="00CC696D" w:rsidP="00CC696D">
      <w:pPr>
        <w:autoSpaceDE w:val="0"/>
        <w:autoSpaceDN w:val="0"/>
        <w:adjustRightInd w:val="0"/>
        <w:snapToGrid w:val="0"/>
        <w:spacing w:line="240" w:lineRule="atLeast"/>
        <w:ind w:left="480" w:hangingChars="200" w:hanging="480"/>
        <w:rPr>
          <w:szCs w:val="24"/>
        </w:rPr>
      </w:pPr>
      <w:r w:rsidRPr="00650D30">
        <w:rPr>
          <w:szCs w:val="24"/>
        </w:rPr>
        <w:t xml:space="preserve">Bourg, N. A., W. J. </w:t>
      </w:r>
      <w:proofErr w:type="spellStart"/>
      <w:r w:rsidRPr="00650D30">
        <w:rPr>
          <w:szCs w:val="24"/>
        </w:rPr>
        <w:t>Mcshea</w:t>
      </w:r>
      <w:proofErr w:type="spellEnd"/>
      <w:r w:rsidRPr="00650D30">
        <w:rPr>
          <w:szCs w:val="24"/>
        </w:rPr>
        <w:t xml:space="preserve"> and D. E. Gill, 2005.  Putting a CART before search: successful habitat prediction for a rare forest herb.  Ecology, 86 (10), pp. 2793-2804.</w:t>
      </w:r>
    </w:p>
    <w:p w14:paraId="053DD547" w14:textId="77777777" w:rsidR="00CC696D" w:rsidRPr="00650D30" w:rsidRDefault="00CC696D" w:rsidP="00CC696D">
      <w:pPr>
        <w:adjustRightInd w:val="0"/>
        <w:snapToGrid w:val="0"/>
        <w:spacing w:line="240" w:lineRule="atLeast"/>
        <w:ind w:left="480" w:hangingChars="200" w:hanging="480"/>
        <w:rPr>
          <w:szCs w:val="24"/>
        </w:rPr>
      </w:pPr>
      <w:proofErr w:type="spellStart"/>
      <w:r w:rsidRPr="00650D30">
        <w:rPr>
          <w:szCs w:val="24"/>
        </w:rPr>
        <w:t>Breiman</w:t>
      </w:r>
      <w:proofErr w:type="spellEnd"/>
      <w:r w:rsidRPr="00650D30">
        <w:rPr>
          <w:szCs w:val="24"/>
        </w:rPr>
        <w:t xml:space="preserve">, L., Friedman, J. H., </w:t>
      </w:r>
      <w:proofErr w:type="spellStart"/>
      <w:r w:rsidRPr="00650D30">
        <w:rPr>
          <w:szCs w:val="24"/>
        </w:rPr>
        <w:t>Olshen</w:t>
      </w:r>
      <w:proofErr w:type="spellEnd"/>
      <w:r w:rsidRPr="00650D30">
        <w:rPr>
          <w:szCs w:val="24"/>
        </w:rPr>
        <w:t xml:space="preserve">, R. A., and C. J. Stone, 1984. Classification and regression trees. </w:t>
      </w:r>
      <w:proofErr w:type="spellStart"/>
      <w:r w:rsidRPr="00650D30">
        <w:rPr>
          <w:szCs w:val="24"/>
        </w:rPr>
        <w:t>Chapmna</w:t>
      </w:r>
      <w:proofErr w:type="spellEnd"/>
      <w:r w:rsidRPr="00650D30">
        <w:rPr>
          <w:szCs w:val="24"/>
        </w:rPr>
        <w:t xml:space="preserve"> and Hall, New York.</w:t>
      </w:r>
    </w:p>
    <w:p w14:paraId="302BC635" w14:textId="77777777" w:rsidR="00CC696D" w:rsidRPr="00650D30" w:rsidRDefault="00CC696D" w:rsidP="00CC696D">
      <w:pPr>
        <w:autoSpaceDE w:val="0"/>
        <w:autoSpaceDN w:val="0"/>
        <w:adjustRightInd w:val="0"/>
        <w:snapToGrid w:val="0"/>
        <w:spacing w:line="240" w:lineRule="atLeast"/>
        <w:ind w:left="480" w:hangingChars="200" w:hanging="480"/>
        <w:rPr>
          <w:szCs w:val="24"/>
        </w:rPr>
      </w:pPr>
      <w:proofErr w:type="spellStart"/>
      <w:r w:rsidRPr="00650D30">
        <w:rPr>
          <w:szCs w:val="24"/>
        </w:rPr>
        <w:t>Breiman</w:t>
      </w:r>
      <w:proofErr w:type="spellEnd"/>
      <w:r w:rsidRPr="00650D30">
        <w:rPr>
          <w:szCs w:val="24"/>
        </w:rPr>
        <w:t>, L., 2001. Random Forests. Machine Learning, 45 (1), pp. 5-32.</w:t>
      </w:r>
    </w:p>
    <w:p w14:paraId="0ABF93A9" w14:textId="77777777" w:rsidR="00CC696D" w:rsidRPr="00650D30" w:rsidRDefault="00CC696D" w:rsidP="00CC696D">
      <w:pPr>
        <w:adjustRightInd w:val="0"/>
        <w:snapToGrid w:val="0"/>
        <w:spacing w:line="240" w:lineRule="atLeast"/>
        <w:ind w:left="480" w:hangingChars="200" w:hanging="480"/>
        <w:rPr>
          <w:kern w:val="0"/>
          <w:szCs w:val="24"/>
        </w:rPr>
      </w:pPr>
      <w:proofErr w:type="spellStart"/>
      <w:r w:rsidRPr="00650D30">
        <w:rPr>
          <w:kern w:val="0"/>
          <w:szCs w:val="24"/>
        </w:rPr>
        <w:t>Elith</w:t>
      </w:r>
      <w:proofErr w:type="spellEnd"/>
      <w:r w:rsidRPr="00650D30">
        <w:rPr>
          <w:kern w:val="0"/>
          <w:szCs w:val="24"/>
        </w:rPr>
        <w:t xml:space="preserve">, J., Graham, C. H., Anderson, R. P., </w:t>
      </w:r>
      <w:proofErr w:type="spellStart"/>
      <w:r w:rsidRPr="00650D30">
        <w:rPr>
          <w:kern w:val="0"/>
          <w:szCs w:val="24"/>
        </w:rPr>
        <w:t>Dudik</w:t>
      </w:r>
      <w:proofErr w:type="spellEnd"/>
      <w:r w:rsidRPr="00650D30">
        <w:rPr>
          <w:kern w:val="0"/>
          <w:szCs w:val="24"/>
        </w:rPr>
        <w:t xml:space="preserve">, M., Ferrier, S., </w:t>
      </w:r>
      <w:proofErr w:type="spellStart"/>
      <w:r w:rsidRPr="00650D30">
        <w:rPr>
          <w:kern w:val="0"/>
          <w:szCs w:val="24"/>
        </w:rPr>
        <w:t>Guisan</w:t>
      </w:r>
      <w:proofErr w:type="spellEnd"/>
      <w:r w:rsidRPr="00650D30">
        <w:rPr>
          <w:kern w:val="0"/>
          <w:szCs w:val="24"/>
        </w:rPr>
        <w:t xml:space="preserve">, A., </w:t>
      </w:r>
      <w:proofErr w:type="spellStart"/>
      <w:r w:rsidRPr="00650D30">
        <w:rPr>
          <w:kern w:val="0"/>
          <w:szCs w:val="24"/>
        </w:rPr>
        <w:t>Hijmans</w:t>
      </w:r>
      <w:proofErr w:type="spellEnd"/>
      <w:r w:rsidRPr="00650D30">
        <w:rPr>
          <w:kern w:val="0"/>
          <w:szCs w:val="24"/>
        </w:rPr>
        <w:t xml:space="preserve">, R. J., </w:t>
      </w:r>
      <w:proofErr w:type="spellStart"/>
      <w:r w:rsidRPr="00650D30">
        <w:rPr>
          <w:kern w:val="0"/>
          <w:szCs w:val="24"/>
        </w:rPr>
        <w:t>Huettman</w:t>
      </w:r>
      <w:proofErr w:type="spellEnd"/>
      <w:r w:rsidRPr="00650D30">
        <w:rPr>
          <w:kern w:val="0"/>
          <w:szCs w:val="24"/>
        </w:rPr>
        <w:t xml:space="preserve">, F., </w:t>
      </w:r>
      <w:proofErr w:type="spellStart"/>
      <w:r w:rsidRPr="00650D30">
        <w:rPr>
          <w:kern w:val="0"/>
          <w:szCs w:val="24"/>
        </w:rPr>
        <w:t>Leathwick</w:t>
      </w:r>
      <w:proofErr w:type="spellEnd"/>
      <w:r w:rsidRPr="00650D30">
        <w:rPr>
          <w:kern w:val="0"/>
          <w:szCs w:val="24"/>
        </w:rPr>
        <w:t xml:space="preserve">, J. R., Lehmann, A., Li, J., Lohmann, L., Loiselle, B. A., Manion, G., Moritz, C., Nakamura, M., Nakazawa, Y., Overton, J. M., Peterson, A. T., Phillips, S., Richardson, K., </w:t>
      </w:r>
      <w:proofErr w:type="spellStart"/>
      <w:r w:rsidRPr="00650D30">
        <w:rPr>
          <w:kern w:val="0"/>
          <w:szCs w:val="24"/>
        </w:rPr>
        <w:t>Schachetti</w:t>
      </w:r>
      <w:proofErr w:type="spellEnd"/>
      <w:r w:rsidRPr="00650D30">
        <w:rPr>
          <w:kern w:val="0"/>
          <w:szCs w:val="24"/>
        </w:rPr>
        <w:t xml:space="preserve"> Pereira, R., </w:t>
      </w:r>
      <w:proofErr w:type="spellStart"/>
      <w:r w:rsidRPr="00650D30">
        <w:rPr>
          <w:kern w:val="0"/>
          <w:szCs w:val="24"/>
        </w:rPr>
        <w:t>Schapire</w:t>
      </w:r>
      <w:proofErr w:type="spellEnd"/>
      <w:r w:rsidRPr="00650D30">
        <w:rPr>
          <w:kern w:val="0"/>
          <w:szCs w:val="24"/>
        </w:rPr>
        <w:t xml:space="preserve">, R. E., </w:t>
      </w:r>
      <w:proofErr w:type="spellStart"/>
      <w:r w:rsidRPr="00650D30">
        <w:rPr>
          <w:kern w:val="0"/>
          <w:szCs w:val="24"/>
        </w:rPr>
        <w:t>Sober_on</w:t>
      </w:r>
      <w:proofErr w:type="spellEnd"/>
      <w:r w:rsidRPr="00650D30">
        <w:rPr>
          <w:kern w:val="0"/>
          <w:szCs w:val="24"/>
        </w:rPr>
        <w:t xml:space="preserve">, J., Williams, S. E., </w:t>
      </w:r>
      <w:proofErr w:type="spellStart"/>
      <w:r w:rsidRPr="00650D30">
        <w:rPr>
          <w:kern w:val="0"/>
          <w:szCs w:val="24"/>
        </w:rPr>
        <w:t>Wisz</w:t>
      </w:r>
      <w:proofErr w:type="spellEnd"/>
      <w:r w:rsidRPr="00650D30">
        <w:rPr>
          <w:kern w:val="0"/>
          <w:szCs w:val="24"/>
        </w:rPr>
        <w:t xml:space="preserve">, M. and N. E. Zimmermann, 2006. Novel methods improve predictions of species' distributions from occurrence data. </w:t>
      </w:r>
      <w:proofErr w:type="spellStart"/>
      <w:r w:rsidRPr="00650D30">
        <w:rPr>
          <w:kern w:val="0"/>
          <w:szCs w:val="24"/>
        </w:rPr>
        <w:t>Ecography</w:t>
      </w:r>
      <w:proofErr w:type="spellEnd"/>
      <w:r w:rsidRPr="00650D30">
        <w:rPr>
          <w:kern w:val="0"/>
          <w:szCs w:val="24"/>
        </w:rPr>
        <w:t>, 29, pp. 129-151.</w:t>
      </w:r>
    </w:p>
    <w:p w14:paraId="72908399" w14:textId="77777777" w:rsidR="00CC696D" w:rsidRPr="00650D30" w:rsidRDefault="00CC696D" w:rsidP="00CC696D">
      <w:pPr>
        <w:adjustRightInd w:val="0"/>
        <w:snapToGrid w:val="0"/>
        <w:spacing w:line="240" w:lineRule="atLeast"/>
        <w:ind w:left="480" w:hangingChars="200" w:hanging="480"/>
        <w:rPr>
          <w:szCs w:val="24"/>
        </w:rPr>
      </w:pPr>
      <w:r w:rsidRPr="00650D30">
        <w:rPr>
          <w:szCs w:val="24"/>
        </w:rPr>
        <w:t xml:space="preserve">Engler, R and A. </w:t>
      </w:r>
      <w:proofErr w:type="spellStart"/>
      <w:r w:rsidRPr="00650D30">
        <w:rPr>
          <w:szCs w:val="24"/>
        </w:rPr>
        <w:t>Guisan</w:t>
      </w:r>
      <w:proofErr w:type="spellEnd"/>
      <w:r w:rsidRPr="00650D30">
        <w:rPr>
          <w:szCs w:val="24"/>
        </w:rPr>
        <w:t xml:space="preserve">, 2009.  </w:t>
      </w:r>
      <w:proofErr w:type="spellStart"/>
      <w:r w:rsidRPr="00650D30">
        <w:rPr>
          <w:szCs w:val="24"/>
        </w:rPr>
        <w:t>MigClim</w:t>
      </w:r>
      <w:proofErr w:type="spellEnd"/>
      <w:r w:rsidRPr="00650D30">
        <w:rPr>
          <w:szCs w:val="24"/>
        </w:rPr>
        <w:t>: predicting plant distribution and dispersal in a changing climate.  Diversity and Distribution, 15, pp. 590-601.</w:t>
      </w:r>
    </w:p>
    <w:p w14:paraId="281573C2" w14:textId="77777777" w:rsidR="00CC696D" w:rsidRPr="00650D30" w:rsidRDefault="00CC696D" w:rsidP="00CC696D">
      <w:pPr>
        <w:autoSpaceDE w:val="0"/>
        <w:autoSpaceDN w:val="0"/>
        <w:adjustRightInd w:val="0"/>
        <w:snapToGrid w:val="0"/>
        <w:spacing w:line="240" w:lineRule="atLeast"/>
        <w:ind w:left="480" w:hangingChars="200" w:hanging="480"/>
        <w:rPr>
          <w:bCs/>
          <w:iCs/>
          <w:szCs w:val="24"/>
        </w:rPr>
      </w:pPr>
      <w:proofErr w:type="spellStart"/>
      <w:r w:rsidRPr="00650D30">
        <w:rPr>
          <w:bCs/>
          <w:iCs/>
          <w:szCs w:val="24"/>
        </w:rPr>
        <w:t>Giam</w:t>
      </w:r>
      <w:proofErr w:type="spellEnd"/>
      <w:r w:rsidRPr="00650D30">
        <w:rPr>
          <w:bCs/>
          <w:iCs/>
          <w:szCs w:val="24"/>
        </w:rPr>
        <w:t>, X., Bradshaw, C. J.A., Tan, H. T.W. and N. S. Sodhi, 2010.  Future habitat loss and the conservation of plant biodiversity.  Biological Conservation, 143, pp. 1594-1602.</w:t>
      </w:r>
    </w:p>
    <w:p w14:paraId="7FF2E565" w14:textId="77777777" w:rsidR="00CC696D" w:rsidRPr="00650D30" w:rsidRDefault="00CC696D" w:rsidP="00CC696D">
      <w:pPr>
        <w:autoSpaceDE w:val="0"/>
        <w:autoSpaceDN w:val="0"/>
        <w:adjustRightInd w:val="0"/>
        <w:snapToGrid w:val="0"/>
        <w:spacing w:line="240" w:lineRule="atLeast"/>
        <w:ind w:left="480" w:hangingChars="200" w:hanging="480"/>
        <w:rPr>
          <w:bCs/>
          <w:iCs/>
          <w:szCs w:val="24"/>
        </w:rPr>
      </w:pPr>
      <w:proofErr w:type="spellStart"/>
      <w:r w:rsidRPr="00650D30">
        <w:rPr>
          <w:bCs/>
          <w:iCs/>
          <w:szCs w:val="24"/>
        </w:rPr>
        <w:t>Guisan</w:t>
      </w:r>
      <w:proofErr w:type="spellEnd"/>
      <w:r w:rsidRPr="00650D30">
        <w:rPr>
          <w:bCs/>
          <w:iCs/>
          <w:szCs w:val="24"/>
        </w:rPr>
        <w:t xml:space="preserve">, A., Zimmermann, N. E., </w:t>
      </w:r>
      <w:proofErr w:type="spellStart"/>
      <w:r w:rsidRPr="00650D30">
        <w:rPr>
          <w:bCs/>
          <w:iCs/>
          <w:szCs w:val="24"/>
        </w:rPr>
        <w:t>Elith</w:t>
      </w:r>
      <w:proofErr w:type="spellEnd"/>
      <w:r w:rsidRPr="00650D30">
        <w:rPr>
          <w:bCs/>
          <w:iCs/>
          <w:szCs w:val="24"/>
        </w:rPr>
        <w:t>, J., Graham, C. H., Phillips, S. and A. T. Peterson, 2007. What matters for predicting the occurrence of trees: techniques, data, or species characteristics?  Ecological Monographs, 77 (4), pp. 615-630.</w:t>
      </w:r>
    </w:p>
    <w:p w14:paraId="24575731" w14:textId="77777777" w:rsidR="00CC696D" w:rsidRPr="00650D30" w:rsidRDefault="00CC696D" w:rsidP="00CC696D">
      <w:pPr>
        <w:autoSpaceDE w:val="0"/>
        <w:autoSpaceDN w:val="0"/>
        <w:adjustRightInd w:val="0"/>
        <w:snapToGrid w:val="0"/>
        <w:spacing w:line="240" w:lineRule="atLeast"/>
        <w:ind w:left="480" w:hangingChars="200" w:hanging="480"/>
        <w:rPr>
          <w:szCs w:val="24"/>
        </w:rPr>
      </w:pPr>
      <w:r w:rsidRPr="00650D30">
        <w:rPr>
          <w:szCs w:val="24"/>
        </w:rPr>
        <w:t xml:space="preserve">Hernandez, A. P., C. H. Graham, L. L. Master, and D. L. Albert, 2006.  The effect of sample size and species characteristics on performance of different species distribution modeling methods.  </w:t>
      </w:r>
      <w:proofErr w:type="spellStart"/>
      <w:r w:rsidRPr="00650D30">
        <w:rPr>
          <w:szCs w:val="24"/>
        </w:rPr>
        <w:t>Ecography</w:t>
      </w:r>
      <w:proofErr w:type="spellEnd"/>
      <w:r w:rsidRPr="00650D30">
        <w:rPr>
          <w:szCs w:val="24"/>
        </w:rPr>
        <w:t>, 29, pp. 773-785.</w:t>
      </w:r>
    </w:p>
    <w:p w14:paraId="45B8C43F" w14:textId="77777777" w:rsidR="00CC696D" w:rsidRPr="00650D30" w:rsidRDefault="00CC696D" w:rsidP="00CC696D">
      <w:pPr>
        <w:autoSpaceDE w:val="0"/>
        <w:autoSpaceDN w:val="0"/>
        <w:adjustRightInd w:val="0"/>
        <w:snapToGrid w:val="0"/>
        <w:spacing w:line="240" w:lineRule="atLeast"/>
        <w:ind w:left="480" w:hangingChars="200" w:hanging="480"/>
        <w:rPr>
          <w:bCs/>
          <w:iCs/>
          <w:szCs w:val="24"/>
        </w:rPr>
      </w:pPr>
      <w:proofErr w:type="spellStart"/>
      <w:r w:rsidRPr="00650D30">
        <w:rPr>
          <w:bCs/>
          <w:iCs/>
          <w:szCs w:val="24"/>
        </w:rPr>
        <w:t>Hanberry</w:t>
      </w:r>
      <w:proofErr w:type="spellEnd"/>
      <w:r w:rsidRPr="00650D30">
        <w:rPr>
          <w:bCs/>
          <w:iCs/>
          <w:szCs w:val="24"/>
        </w:rPr>
        <w:t>, B. B., He, H. S. and D. C. Dey, 2012.  Sample size and model comparison metrics for species distribution models.  Ecological Modelling, 227, pp. 29-33.</w:t>
      </w:r>
    </w:p>
    <w:p w14:paraId="268FF9E3" w14:textId="7BE4C9BE" w:rsidR="00CC696D" w:rsidRPr="00650D30" w:rsidRDefault="00CC696D" w:rsidP="00CC696D">
      <w:pPr>
        <w:autoSpaceDE w:val="0"/>
        <w:autoSpaceDN w:val="0"/>
        <w:adjustRightInd w:val="0"/>
        <w:snapToGrid w:val="0"/>
        <w:spacing w:line="240" w:lineRule="atLeast"/>
        <w:ind w:left="480" w:hangingChars="200" w:hanging="480"/>
        <w:rPr>
          <w:szCs w:val="24"/>
        </w:rPr>
      </w:pPr>
      <w:r w:rsidRPr="00650D30">
        <w:rPr>
          <w:szCs w:val="24"/>
        </w:rPr>
        <w:lastRenderedPageBreak/>
        <w:t>Jensen, J. R. 2005. Introductory digital image processing: a remote sensing perspective (3rd ed.).  Pearson Education, Inc., New Jersey.</w:t>
      </w:r>
    </w:p>
    <w:p w14:paraId="7C724417" w14:textId="77777777" w:rsidR="00CC696D" w:rsidRPr="00650D30" w:rsidRDefault="00CC696D" w:rsidP="00CC696D">
      <w:pPr>
        <w:pStyle w:val="afb"/>
        <w:tabs>
          <w:tab w:val="clear" w:pos="516"/>
        </w:tabs>
        <w:snapToGrid w:val="0"/>
        <w:spacing w:line="240" w:lineRule="atLeast"/>
        <w:ind w:left="480" w:hangingChars="200" w:hanging="480"/>
        <w:rPr>
          <w:rFonts w:eastAsia="新細明體"/>
          <w:sz w:val="24"/>
          <w:szCs w:val="24"/>
          <w:lang w:eastAsia="zh-TW"/>
        </w:rPr>
      </w:pPr>
      <w:r w:rsidRPr="00650D30">
        <w:rPr>
          <w:rFonts w:eastAsia="新細明體"/>
          <w:sz w:val="24"/>
          <w:szCs w:val="24"/>
          <w:lang w:eastAsia="zh-TW"/>
        </w:rPr>
        <w:t xml:space="preserve">Kumar, S. and T. J. </w:t>
      </w:r>
      <w:proofErr w:type="spellStart"/>
      <w:r w:rsidRPr="00650D30">
        <w:rPr>
          <w:rFonts w:eastAsia="新細明體"/>
          <w:sz w:val="24"/>
          <w:szCs w:val="24"/>
          <w:lang w:eastAsia="zh-TW"/>
        </w:rPr>
        <w:t>Stohlgren</w:t>
      </w:r>
      <w:proofErr w:type="spellEnd"/>
      <w:r w:rsidRPr="00650D30">
        <w:rPr>
          <w:rFonts w:eastAsia="新細明體"/>
          <w:sz w:val="24"/>
          <w:szCs w:val="24"/>
          <w:lang w:eastAsia="zh-TW"/>
        </w:rPr>
        <w:t xml:space="preserve">, 2009.  </w:t>
      </w:r>
      <w:r w:rsidRPr="00650D30">
        <w:rPr>
          <w:rFonts w:eastAsia="新細明體"/>
          <w:sz w:val="24"/>
          <w:szCs w:val="24"/>
        </w:rPr>
        <w:t>MAXENT</w:t>
      </w:r>
      <w:r w:rsidRPr="00650D30">
        <w:rPr>
          <w:rFonts w:eastAsia="新細明體"/>
          <w:sz w:val="24"/>
          <w:szCs w:val="24"/>
          <w:lang w:eastAsia="zh-TW"/>
        </w:rPr>
        <w:t xml:space="preserve"> modeling for predicting suitable habitat </w:t>
      </w:r>
      <w:proofErr w:type="spellStart"/>
      <w:r w:rsidRPr="00650D30">
        <w:rPr>
          <w:rFonts w:eastAsia="新細明體"/>
          <w:sz w:val="24"/>
          <w:szCs w:val="24"/>
          <w:lang w:eastAsia="zh-TW"/>
        </w:rPr>
        <w:t>forthreatened</w:t>
      </w:r>
      <w:proofErr w:type="spellEnd"/>
      <w:r w:rsidRPr="00650D30">
        <w:rPr>
          <w:rFonts w:eastAsia="新細明體"/>
          <w:sz w:val="24"/>
          <w:szCs w:val="24"/>
          <w:lang w:eastAsia="zh-TW"/>
        </w:rPr>
        <w:t xml:space="preserve"> and endangered tree </w:t>
      </w:r>
      <w:proofErr w:type="spellStart"/>
      <w:r w:rsidRPr="00650D30">
        <w:rPr>
          <w:rFonts w:eastAsia="新細明體"/>
          <w:sz w:val="24"/>
          <w:szCs w:val="24"/>
          <w:lang w:eastAsia="zh-TW"/>
        </w:rPr>
        <w:t>Canacomyrica</w:t>
      </w:r>
      <w:proofErr w:type="spellEnd"/>
      <w:r w:rsidRPr="00650D30">
        <w:rPr>
          <w:rFonts w:eastAsia="新細明體"/>
          <w:sz w:val="24"/>
          <w:szCs w:val="24"/>
          <w:lang w:eastAsia="zh-TW"/>
        </w:rPr>
        <w:t xml:space="preserve"> </w:t>
      </w:r>
      <w:proofErr w:type="spellStart"/>
      <w:r w:rsidRPr="00650D30">
        <w:rPr>
          <w:rFonts w:eastAsia="新細明體"/>
          <w:sz w:val="24"/>
          <w:szCs w:val="24"/>
          <w:lang w:eastAsia="zh-TW"/>
        </w:rPr>
        <w:t>monticola</w:t>
      </w:r>
      <w:proofErr w:type="spellEnd"/>
      <w:r w:rsidRPr="00650D30">
        <w:rPr>
          <w:rFonts w:eastAsia="新細明體"/>
          <w:sz w:val="24"/>
          <w:szCs w:val="24"/>
          <w:lang w:eastAsia="zh-TW"/>
        </w:rPr>
        <w:t xml:space="preserve"> in New Caledonia.  Journal of Ecology and Natural Environment, 1 (4), pp. 94-98.</w:t>
      </w:r>
    </w:p>
    <w:p w14:paraId="39C37FAD" w14:textId="77777777" w:rsidR="00CC696D" w:rsidRPr="00650D30" w:rsidRDefault="00CC696D" w:rsidP="00CC696D">
      <w:pPr>
        <w:adjustRightInd w:val="0"/>
        <w:snapToGrid w:val="0"/>
        <w:spacing w:line="240" w:lineRule="atLeast"/>
        <w:ind w:left="480" w:hangingChars="200" w:hanging="480"/>
        <w:rPr>
          <w:szCs w:val="24"/>
        </w:rPr>
      </w:pPr>
      <w:r w:rsidRPr="00650D30">
        <w:rPr>
          <w:szCs w:val="24"/>
        </w:rPr>
        <w:t xml:space="preserve">Phillips, S. J., R. P. Anderson and R. E. </w:t>
      </w:r>
      <w:proofErr w:type="spellStart"/>
      <w:r w:rsidRPr="00650D30">
        <w:rPr>
          <w:szCs w:val="24"/>
        </w:rPr>
        <w:t>Schapire</w:t>
      </w:r>
      <w:proofErr w:type="spellEnd"/>
      <w:r w:rsidRPr="00650D30">
        <w:rPr>
          <w:szCs w:val="24"/>
        </w:rPr>
        <w:t>, 2006.  Maximum entropy modeling of species geographic distributions.  Ecological Modelling, 190, pp. 231–259.</w:t>
      </w:r>
    </w:p>
    <w:p w14:paraId="536058B1" w14:textId="77777777" w:rsidR="00CC696D" w:rsidRPr="00650D30" w:rsidRDefault="00CC696D" w:rsidP="00CC696D">
      <w:pPr>
        <w:autoSpaceDE w:val="0"/>
        <w:autoSpaceDN w:val="0"/>
        <w:adjustRightInd w:val="0"/>
        <w:snapToGrid w:val="0"/>
        <w:spacing w:line="240" w:lineRule="atLeast"/>
        <w:ind w:left="480" w:hangingChars="200" w:hanging="480"/>
        <w:rPr>
          <w:bCs/>
          <w:iCs/>
          <w:szCs w:val="24"/>
        </w:rPr>
      </w:pPr>
      <w:r w:rsidRPr="00650D30">
        <w:rPr>
          <w:bCs/>
          <w:iCs/>
          <w:szCs w:val="24"/>
        </w:rPr>
        <w:t xml:space="preserve">Santos, M. J., Greenberg, J. A. and S. L. </w:t>
      </w:r>
      <w:proofErr w:type="spellStart"/>
      <w:r w:rsidRPr="00650D30">
        <w:rPr>
          <w:bCs/>
          <w:iCs/>
          <w:szCs w:val="24"/>
        </w:rPr>
        <w:t>Ustin</w:t>
      </w:r>
      <w:proofErr w:type="spellEnd"/>
      <w:r w:rsidRPr="00650D30">
        <w:rPr>
          <w:bCs/>
          <w:iCs/>
          <w:szCs w:val="24"/>
        </w:rPr>
        <w:t>, 2010.  Using hyperspectral remote sensing to detect and quantify southeastern pine senescence effects in red-cockaded woodpecker (</w:t>
      </w:r>
      <w:proofErr w:type="spellStart"/>
      <w:r w:rsidRPr="00650D30">
        <w:rPr>
          <w:bCs/>
          <w:iCs/>
          <w:szCs w:val="24"/>
        </w:rPr>
        <w:t>Picoides</w:t>
      </w:r>
      <w:proofErr w:type="spellEnd"/>
      <w:r w:rsidRPr="00650D30">
        <w:rPr>
          <w:bCs/>
          <w:iCs/>
          <w:szCs w:val="24"/>
        </w:rPr>
        <w:t xml:space="preserve"> borealis) habitat.  Remote Sensing of Environment, 114, pp. 1242-1250.</w:t>
      </w:r>
    </w:p>
    <w:p w14:paraId="4FDCD5C3" w14:textId="77777777" w:rsidR="00CC696D" w:rsidRPr="00650D30" w:rsidRDefault="00CC696D" w:rsidP="00CC696D">
      <w:pPr>
        <w:pStyle w:val="afb"/>
        <w:tabs>
          <w:tab w:val="clear" w:pos="516"/>
        </w:tabs>
        <w:snapToGrid w:val="0"/>
        <w:spacing w:line="240" w:lineRule="atLeast"/>
        <w:ind w:left="480" w:hangingChars="200" w:hanging="480"/>
        <w:rPr>
          <w:rFonts w:eastAsia="新細明體"/>
          <w:sz w:val="24"/>
          <w:szCs w:val="24"/>
          <w:lang w:eastAsia="zh-TW"/>
        </w:rPr>
      </w:pPr>
      <w:r w:rsidRPr="00650D30">
        <w:rPr>
          <w:rFonts w:eastAsia="新細明體"/>
          <w:sz w:val="24"/>
          <w:szCs w:val="24"/>
          <w:lang w:eastAsia="zh-TW"/>
        </w:rPr>
        <w:t xml:space="preserve">Williams, J. N., </w:t>
      </w:r>
      <w:proofErr w:type="spellStart"/>
      <w:r w:rsidRPr="00650D30">
        <w:rPr>
          <w:rFonts w:eastAsia="新細明體"/>
          <w:sz w:val="24"/>
          <w:szCs w:val="24"/>
          <w:lang w:eastAsia="zh-TW"/>
        </w:rPr>
        <w:t>Seo</w:t>
      </w:r>
      <w:proofErr w:type="spellEnd"/>
      <w:r w:rsidRPr="00650D30">
        <w:rPr>
          <w:rFonts w:eastAsia="新細明體"/>
          <w:sz w:val="24"/>
          <w:szCs w:val="24"/>
          <w:lang w:eastAsia="zh-TW"/>
        </w:rPr>
        <w:t xml:space="preserve"> C., Thorne J., Nelson J. K., Erwin S., O’Brien J. M. and M. W. Schwartz, 2009.  Using species distribution models to predict new occurrences for rare plants.  Diversity and Distributions, 15, pp. 565-576.</w:t>
      </w:r>
    </w:p>
    <w:p w14:paraId="66016BF6" w14:textId="77777777" w:rsidR="00CC696D" w:rsidRPr="00650D30" w:rsidRDefault="00CC696D" w:rsidP="00CC696D">
      <w:pPr>
        <w:autoSpaceDE w:val="0"/>
        <w:autoSpaceDN w:val="0"/>
        <w:adjustRightInd w:val="0"/>
        <w:snapToGrid w:val="0"/>
        <w:spacing w:line="240" w:lineRule="atLeast"/>
        <w:ind w:left="480" w:hangingChars="200" w:hanging="480"/>
        <w:rPr>
          <w:bCs/>
          <w:iCs/>
          <w:szCs w:val="24"/>
        </w:rPr>
      </w:pPr>
      <w:r w:rsidRPr="00650D30">
        <w:rPr>
          <w:bCs/>
          <w:iCs/>
          <w:szCs w:val="24"/>
        </w:rPr>
        <w:t xml:space="preserve">Wise, M. S., </w:t>
      </w:r>
      <w:proofErr w:type="spellStart"/>
      <w:r w:rsidRPr="00650D30">
        <w:rPr>
          <w:bCs/>
          <w:iCs/>
          <w:szCs w:val="24"/>
        </w:rPr>
        <w:t>Hijmans</w:t>
      </w:r>
      <w:proofErr w:type="spellEnd"/>
      <w:r w:rsidRPr="00650D30">
        <w:rPr>
          <w:bCs/>
          <w:iCs/>
          <w:szCs w:val="24"/>
        </w:rPr>
        <w:t xml:space="preserve">, J. L., Peterson, A. T., Graham, C. H., </w:t>
      </w:r>
      <w:proofErr w:type="spellStart"/>
      <w:r w:rsidRPr="00650D30">
        <w:rPr>
          <w:bCs/>
          <w:iCs/>
          <w:szCs w:val="24"/>
        </w:rPr>
        <w:t>Guisan</w:t>
      </w:r>
      <w:proofErr w:type="spellEnd"/>
      <w:r w:rsidRPr="00650D30">
        <w:rPr>
          <w:bCs/>
          <w:iCs/>
          <w:szCs w:val="24"/>
        </w:rPr>
        <w:t>, A. and NCEAS predicting Species Distribution Working Group, 2008.  Effect of sample size on the performance of species distribution models.  Diversity and Distribution, 14, pp. 763-773</w:t>
      </w:r>
    </w:p>
    <w:p w14:paraId="00A3CB1C" w14:textId="64499EE3" w:rsidR="00BD5A70" w:rsidRPr="007F3E23" w:rsidRDefault="007F3E23" w:rsidP="007F3E23">
      <w:pPr>
        <w:spacing w:line="240" w:lineRule="auto"/>
        <w:ind w:left="480" w:hangingChars="200" w:hanging="480"/>
      </w:pPr>
      <w:r w:rsidRPr="007F3E23">
        <w:t>Nan</w:t>
      </w:r>
      <w:r w:rsidRPr="007F3E23">
        <w:t xml:space="preserve"> </w:t>
      </w:r>
      <w:r w:rsidRPr="007F3E23">
        <w:t>C</w:t>
      </w:r>
      <w:r w:rsidRPr="007F3E23">
        <w:t>.</w:t>
      </w:r>
      <w:r w:rsidRPr="007F3E23">
        <w:t>L</w:t>
      </w:r>
      <w:r w:rsidRPr="007F3E23">
        <w:t>.,</w:t>
      </w:r>
      <w:r w:rsidRPr="007F3E23">
        <w:rPr>
          <w:rFonts w:hint="eastAsia"/>
        </w:rPr>
        <w:t xml:space="preserve"> </w:t>
      </w:r>
      <w:r w:rsidRPr="007F3E23">
        <w:rPr>
          <w:rFonts w:hint="eastAsia"/>
        </w:rPr>
        <w:t>Wei</w:t>
      </w:r>
      <w:r w:rsidRPr="007F3E23">
        <w:t xml:space="preserve"> </w:t>
      </w:r>
      <w:r w:rsidRPr="007F3E23">
        <w:rPr>
          <w:rFonts w:hint="eastAsia"/>
        </w:rPr>
        <w:t>I</w:t>
      </w:r>
      <w:r w:rsidRPr="007F3E23">
        <w:t>.</w:t>
      </w:r>
      <w:r w:rsidRPr="007F3E23">
        <w:rPr>
          <w:rFonts w:hint="eastAsia"/>
        </w:rPr>
        <w:t>C</w:t>
      </w:r>
      <w:r w:rsidRPr="007F3E23">
        <w:t xml:space="preserve">., </w:t>
      </w:r>
      <w:r w:rsidRPr="007F3E23">
        <w:rPr>
          <w:rFonts w:hint="eastAsia"/>
        </w:rPr>
        <w:t>Kai</w:t>
      </w:r>
      <w:r w:rsidRPr="007F3E23">
        <w:t xml:space="preserve"> </w:t>
      </w:r>
      <w:r w:rsidRPr="007F3E23">
        <w:rPr>
          <w:rFonts w:hint="eastAsia"/>
        </w:rPr>
        <w:t>Y</w:t>
      </w:r>
      <w:r w:rsidRPr="007F3E23">
        <w:t>.</w:t>
      </w:r>
      <w:r w:rsidRPr="007F3E23">
        <w:rPr>
          <w:rFonts w:hint="eastAsia"/>
        </w:rPr>
        <w:t>H</w:t>
      </w:r>
      <w:r w:rsidRPr="007F3E23">
        <w:t xml:space="preserve">., </w:t>
      </w:r>
      <w:r w:rsidRPr="007F3E23">
        <w:t>2011</w:t>
      </w:r>
      <w:r w:rsidRPr="007F3E23">
        <w:rPr>
          <w:rFonts w:hint="eastAsia"/>
        </w:rPr>
        <w:t>.</w:t>
      </w:r>
      <w:r w:rsidRPr="007F3E23">
        <w:t xml:space="preserve"> </w:t>
      </w:r>
      <w:r w:rsidRPr="007F3E23">
        <w:t xml:space="preserve">Application of 3S and Multivariate Statistics to Predict the Potential Habitat of Elaeocarpus Japonicus and </w:t>
      </w:r>
      <w:proofErr w:type="spellStart"/>
      <w:r w:rsidRPr="007F3E23">
        <w:t>Castanopsis</w:t>
      </w:r>
      <w:proofErr w:type="spellEnd"/>
      <w:r w:rsidRPr="007F3E23">
        <w:t xml:space="preserve"> </w:t>
      </w:r>
      <w:proofErr w:type="spellStart"/>
      <w:r w:rsidRPr="007F3E23">
        <w:t>carlesii</w:t>
      </w:r>
      <w:proofErr w:type="spellEnd"/>
      <w:r w:rsidRPr="007F3E23">
        <w:t xml:space="preserve">. </w:t>
      </w:r>
      <w:r w:rsidRPr="007F3E23">
        <w:t>Quarterly Journal of Forest Research, 33(3)</w:t>
      </w:r>
    </w:p>
    <w:sectPr w:rsidR="00BD5A70" w:rsidRPr="007F3E23" w:rsidSect="00FF664F">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A74DB" w14:textId="77777777" w:rsidR="002E3BB4" w:rsidRDefault="002E3BB4" w:rsidP="00273810">
      <w:r>
        <w:separator/>
      </w:r>
    </w:p>
  </w:endnote>
  <w:endnote w:type="continuationSeparator" w:id="0">
    <w:p w14:paraId="643ADCAC" w14:textId="77777777" w:rsidR="002E3BB4" w:rsidRDefault="002E3BB4" w:rsidP="0027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FD72" w14:textId="77777777" w:rsidR="00751E9C" w:rsidRPr="00B7789C" w:rsidRDefault="00751E9C" w:rsidP="00B7789C">
    <w:pPr>
      <w:pStyle w:val="af2"/>
      <w:jc w:val="center"/>
      <w:rPr>
        <w:sz w:val="24"/>
        <w:szCs w:val="24"/>
      </w:rPr>
    </w:pPr>
    <w:r w:rsidRPr="00B7789C">
      <w:rPr>
        <w:sz w:val="24"/>
        <w:szCs w:val="24"/>
      </w:rPr>
      <w:t>11-</w:t>
    </w:r>
    <w:r w:rsidRPr="00B7789C">
      <w:rPr>
        <w:sz w:val="24"/>
        <w:szCs w:val="24"/>
      </w:rPr>
      <w:fldChar w:fldCharType="begin"/>
    </w:r>
    <w:r w:rsidRPr="00B7789C">
      <w:rPr>
        <w:sz w:val="24"/>
        <w:szCs w:val="24"/>
      </w:rPr>
      <w:instrText>PAGE   \* MERGEFORMAT</w:instrText>
    </w:r>
    <w:r w:rsidRPr="00B7789C">
      <w:rPr>
        <w:sz w:val="24"/>
        <w:szCs w:val="24"/>
      </w:rPr>
      <w:fldChar w:fldCharType="separate"/>
    </w:r>
    <w:r w:rsidRPr="001D395C">
      <w:rPr>
        <w:noProof/>
        <w:sz w:val="24"/>
        <w:szCs w:val="24"/>
        <w:lang w:val="zh-TW"/>
      </w:rPr>
      <w:t>9</w:t>
    </w:r>
    <w:r w:rsidRPr="00B7789C">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DCE6E" w14:textId="77777777" w:rsidR="002E3BB4" w:rsidRDefault="002E3BB4" w:rsidP="00273810">
      <w:r>
        <w:separator/>
      </w:r>
    </w:p>
  </w:footnote>
  <w:footnote w:type="continuationSeparator" w:id="0">
    <w:p w14:paraId="2D511992" w14:textId="77777777" w:rsidR="002E3BB4" w:rsidRDefault="002E3BB4" w:rsidP="0027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89ED" w14:textId="77777777" w:rsidR="00751E9C" w:rsidRPr="005B763C" w:rsidRDefault="00751E9C" w:rsidP="005B763C">
    <w:pPr>
      <w:spacing w:before="240" w:after="240"/>
      <w:ind w:firstLineChars="236" w:firstLine="566"/>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21AB7"/>
    <w:multiLevelType w:val="hybridMultilevel"/>
    <w:tmpl w:val="E670ED78"/>
    <w:lvl w:ilvl="0" w:tplc="5CBE5EA8">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31169D"/>
    <w:multiLevelType w:val="hybridMultilevel"/>
    <w:tmpl w:val="3D10D890"/>
    <w:lvl w:ilvl="0" w:tplc="A6BC2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94"/>
    <w:rsid w:val="0000641E"/>
    <w:rsid w:val="00030C23"/>
    <w:rsid w:val="00032698"/>
    <w:rsid w:val="00040EC4"/>
    <w:rsid w:val="00041411"/>
    <w:rsid w:val="000461A8"/>
    <w:rsid w:val="000622DD"/>
    <w:rsid w:val="00067D3E"/>
    <w:rsid w:val="00070DE0"/>
    <w:rsid w:val="00074ABF"/>
    <w:rsid w:val="000851D1"/>
    <w:rsid w:val="00093E4A"/>
    <w:rsid w:val="00095E7A"/>
    <w:rsid w:val="000963CB"/>
    <w:rsid w:val="000A6298"/>
    <w:rsid w:val="000A7F99"/>
    <w:rsid w:val="000B5AF0"/>
    <w:rsid w:val="000B61AC"/>
    <w:rsid w:val="000C5A3E"/>
    <w:rsid w:val="000D26F8"/>
    <w:rsid w:val="000D309D"/>
    <w:rsid w:val="000E513B"/>
    <w:rsid w:val="000F1493"/>
    <w:rsid w:val="000F198F"/>
    <w:rsid w:val="000F2D81"/>
    <w:rsid w:val="001007B2"/>
    <w:rsid w:val="0011648A"/>
    <w:rsid w:val="001246D3"/>
    <w:rsid w:val="00134AC4"/>
    <w:rsid w:val="001378F7"/>
    <w:rsid w:val="00142AC8"/>
    <w:rsid w:val="0016307C"/>
    <w:rsid w:val="00163378"/>
    <w:rsid w:val="00164062"/>
    <w:rsid w:val="0016614E"/>
    <w:rsid w:val="00170E1C"/>
    <w:rsid w:val="0017553F"/>
    <w:rsid w:val="00176400"/>
    <w:rsid w:val="00181553"/>
    <w:rsid w:val="00186050"/>
    <w:rsid w:val="001935F8"/>
    <w:rsid w:val="00193DB5"/>
    <w:rsid w:val="00195007"/>
    <w:rsid w:val="001A021F"/>
    <w:rsid w:val="001B17C9"/>
    <w:rsid w:val="001C3B68"/>
    <w:rsid w:val="001C48BB"/>
    <w:rsid w:val="001C7C9A"/>
    <w:rsid w:val="001D2706"/>
    <w:rsid w:val="001D2C9A"/>
    <w:rsid w:val="001D395C"/>
    <w:rsid w:val="001E1C17"/>
    <w:rsid w:val="001E27C7"/>
    <w:rsid w:val="001E4275"/>
    <w:rsid w:val="001F13F0"/>
    <w:rsid w:val="001F2793"/>
    <w:rsid w:val="001F2C00"/>
    <w:rsid w:val="0020301E"/>
    <w:rsid w:val="002072CE"/>
    <w:rsid w:val="00257C70"/>
    <w:rsid w:val="0026351E"/>
    <w:rsid w:val="00273810"/>
    <w:rsid w:val="00281E1B"/>
    <w:rsid w:val="00286786"/>
    <w:rsid w:val="0029326C"/>
    <w:rsid w:val="002C697B"/>
    <w:rsid w:val="002D4E53"/>
    <w:rsid w:val="002D5F93"/>
    <w:rsid w:val="002E1195"/>
    <w:rsid w:val="002E3BB4"/>
    <w:rsid w:val="002E4657"/>
    <w:rsid w:val="002F165E"/>
    <w:rsid w:val="003019E5"/>
    <w:rsid w:val="003029EE"/>
    <w:rsid w:val="00317999"/>
    <w:rsid w:val="003271B4"/>
    <w:rsid w:val="003340D9"/>
    <w:rsid w:val="0033469C"/>
    <w:rsid w:val="00336EEE"/>
    <w:rsid w:val="00337D4E"/>
    <w:rsid w:val="00343A46"/>
    <w:rsid w:val="00354106"/>
    <w:rsid w:val="003765A3"/>
    <w:rsid w:val="00380C46"/>
    <w:rsid w:val="00380E36"/>
    <w:rsid w:val="003829F0"/>
    <w:rsid w:val="003935B9"/>
    <w:rsid w:val="00397C0A"/>
    <w:rsid w:val="003A09C2"/>
    <w:rsid w:val="003B22BD"/>
    <w:rsid w:val="003B42FC"/>
    <w:rsid w:val="003B5090"/>
    <w:rsid w:val="003C09C0"/>
    <w:rsid w:val="003C2C4B"/>
    <w:rsid w:val="003C5094"/>
    <w:rsid w:val="003C5579"/>
    <w:rsid w:val="003D5460"/>
    <w:rsid w:val="003E71FC"/>
    <w:rsid w:val="003E7597"/>
    <w:rsid w:val="004015C8"/>
    <w:rsid w:val="00405B59"/>
    <w:rsid w:val="00412A89"/>
    <w:rsid w:val="004231D4"/>
    <w:rsid w:val="00423D46"/>
    <w:rsid w:val="00427252"/>
    <w:rsid w:val="00431EAD"/>
    <w:rsid w:val="00431EE5"/>
    <w:rsid w:val="00436D71"/>
    <w:rsid w:val="00437F3B"/>
    <w:rsid w:val="0044249B"/>
    <w:rsid w:val="00444996"/>
    <w:rsid w:val="00450848"/>
    <w:rsid w:val="00450C90"/>
    <w:rsid w:val="004533F3"/>
    <w:rsid w:val="004A7DD2"/>
    <w:rsid w:val="004D75C4"/>
    <w:rsid w:val="004E23AE"/>
    <w:rsid w:val="004E3ABF"/>
    <w:rsid w:val="005001BC"/>
    <w:rsid w:val="00500B3F"/>
    <w:rsid w:val="00504900"/>
    <w:rsid w:val="00526663"/>
    <w:rsid w:val="00526B8B"/>
    <w:rsid w:val="00530BE3"/>
    <w:rsid w:val="00551E14"/>
    <w:rsid w:val="0056441F"/>
    <w:rsid w:val="00565364"/>
    <w:rsid w:val="00577ADE"/>
    <w:rsid w:val="00584C41"/>
    <w:rsid w:val="005861FD"/>
    <w:rsid w:val="00593723"/>
    <w:rsid w:val="00594E2F"/>
    <w:rsid w:val="00595018"/>
    <w:rsid w:val="0059516F"/>
    <w:rsid w:val="005A2D8B"/>
    <w:rsid w:val="005A6F40"/>
    <w:rsid w:val="005B3088"/>
    <w:rsid w:val="005B5296"/>
    <w:rsid w:val="005B763C"/>
    <w:rsid w:val="005C290F"/>
    <w:rsid w:val="005C5E51"/>
    <w:rsid w:val="005D128A"/>
    <w:rsid w:val="005D1D29"/>
    <w:rsid w:val="005D7CAB"/>
    <w:rsid w:val="005E0665"/>
    <w:rsid w:val="00600514"/>
    <w:rsid w:val="00602B48"/>
    <w:rsid w:val="00613D75"/>
    <w:rsid w:val="00622D0C"/>
    <w:rsid w:val="00631EAE"/>
    <w:rsid w:val="006375FD"/>
    <w:rsid w:val="00640479"/>
    <w:rsid w:val="00641A36"/>
    <w:rsid w:val="00650D30"/>
    <w:rsid w:val="00664302"/>
    <w:rsid w:val="006768F6"/>
    <w:rsid w:val="006877B3"/>
    <w:rsid w:val="0069625C"/>
    <w:rsid w:val="006B7342"/>
    <w:rsid w:val="006C42FC"/>
    <w:rsid w:val="006D2D41"/>
    <w:rsid w:val="006E69AF"/>
    <w:rsid w:val="00701D9E"/>
    <w:rsid w:val="00704515"/>
    <w:rsid w:val="007105E9"/>
    <w:rsid w:val="00711A17"/>
    <w:rsid w:val="00713511"/>
    <w:rsid w:val="00714F1E"/>
    <w:rsid w:val="00720815"/>
    <w:rsid w:val="00724E2B"/>
    <w:rsid w:val="007257A3"/>
    <w:rsid w:val="0073632F"/>
    <w:rsid w:val="00741A28"/>
    <w:rsid w:val="00744AC3"/>
    <w:rsid w:val="00744C04"/>
    <w:rsid w:val="00747D43"/>
    <w:rsid w:val="00751E9C"/>
    <w:rsid w:val="00752563"/>
    <w:rsid w:val="00752762"/>
    <w:rsid w:val="00753B9A"/>
    <w:rsid w:val="007640C1"/>
    <w:rsid w:val="00776992"/>
    <w:rsid w:val="00780278"/>
    <w:rsid w:val="00784E13"/>
    <w:rsid w:val="00786069"/>
    <w:rsid w:val="007877E0"/>
    <w:rsid w:val="00794733"/>
    <w:rsid w:val="007A5BAF"/>
    <w:rsid w:val="007C1F4D"/>
    <w:rsid w:val="007C32D9"/>
    <w:rsid w:val="007E15BA"/>
    <w:rsid w:val="007E2134"/>
    <w:rsid w:val="007E70C9"/>
    <w:rsid w:val="007E7C45"/>
    <w:rsid w:val="007F06A9"/>
    <w:rsid w:val="007F19D0"/>
    <w:rsid w:val="007F1BD7"/>
    <w:rsid w:val="007F3E23"/>
    <w:rsid w:val="007F7599"/>
    <w:rsid w:val="00813645"/>
    <w:rsid w:val="00816D99"/>
    <w:rsid w:val="00825DFD"/>
    <w:rsid w:val="00826CE1"/>
    <w:rsid w:val="00842132"/>
    <w:rsid w:val="00845443"/>
    <w:rsid w:val="00847276"/>
    <w:rsid w:val="008500CC"/>
    <w:rsid w:val="008557F0"/>
    <w:rsid w:val="00855C6E"/>
    <w:rsid w:val="00863CB9"/>
    <w:rsid w:val="00866BBF"/>
    <w:rsid w:val="008A650E"/>
    <w:rsid w:val="008A7546"/>
    <w:rsid w:val="008B64A1"/>
    <w:rsid w:val="008B7F02"/>
    <w:rsid w:val="008D153B"/>
    <w:rsid w:val="008D3DB8"/>
    <w:rsid w:val="008E3208"/>
    <w:rsid w:val="008E3A5E"/>
    <w:rsid w:val="008E7FDD"/>
    <w:rsid w:val="008F426F"/>
    <w:rsid w:val="009010AE"/>
    <w:rsid w:val="00901B81"/>
    <w:rsid w:val="00902B7B"/>
    <w:rsid w:val="00940283"/>
    <w:rsid w:val="0094376D"/>
    <w:rsid w:val="009472EE"/>
    <w:rsid w:val="00953B78"/>
    <w:rsid w:val="00956FA9"/>
    <w:rsid w:val="00971CF3"/>
    <w:rsid w:val="00974967"/>
    <w:rsid w:val="00976379"/>
    <w:rsid w:val="00990BCB"/>
    <w:rsid w:val="0099242B"/>
    <w:rsid w:val="0099405B"/>
    <w:rsid w:val="00995FC0"/>
    <w:rsid w:val="009A0001"/>
    <w:rsid w:val="009A67CD"/>
    <w:rsid w:val="009C3047"/>
    <w:rsid w:val="009C5A88"/>
    <w:rsid w:val="009C69D6"/>
    <w:rsid w:val="009C7C66"/>
    <w:rsid w:val="009D6969"/>
    <w:rsid w:val="00A04E04"/>
    <w:rsid w:val="00A145A3"/>
    <w:rsid w:val="00A20A4B"/>
    <w:rsid w:val="00A20B9F"/>
    <w:rsid w:val="00A27FAD"/>
    <w:rsid w:val="00A328CF"/>
    <w:rsid w:val="00A35A59"/>
    <w:rsid w:val="00A53725"/>
    <w:rsid w:val="00A53BB9"/>
    <w:rsid w:val="00A6100A"/>
    <w:rsid w:val="00A66392"/>
    <w:rsid w:val="00A679D9"/>
    <w:rsid w:val="00A82124"/>
    <w:rsid w:val="00A93E82"/>
    <w:rsid w:val="00A95091"/>
    <w:rsid w:val="00A95624"/>
    <w:rsid w:val="00A9625B"/>
    <w:rsid w:val="00A97A72"/>
    <w:rsid w:val="00AA0BD9"/>
    <w:rsid w:val="00AA2556"/>
    <w:rsid w:val="00AA5BCA"/>
    <w:rsid w:val="00AB5C31"/>
    <w:rsid w:val="00AC1487"/>
    <w:rsid w:val="00AD391F"/>
    <w:rsid w:val="00AD3B20"/>
    <w:rsid w:val="00AE2E67"/>
    <w:rsid w:val="00AE562F"/>
    <w:rsid w:val="00AF0E33"/>
    <w:rsid w:val="00AF3184"/>
    <w:rsid w:val="00B02952"/>
    <w:rsid w:val="00B12AFB"/>
    <w:rsid w:val="00B1669D"/>
    <w:rsid w:val="00B22054"/>
    <w:rsid w:val="00B242FF"/>
    <w:rsid w:val="00B26B06"/>
    <w:rsid w:val="00B27B0F"/>
    <w:rsid w:val="00B371F8"/>
    <w:rsid w:val="00B42D7D"/>
    <w:rsid w:val="00B4677F"/>
    <w:rsid w:val="00B5037E"/>
    <w:rsid w:val="00B50994"/>
    <w:rsid w:val="00B53947"/>
    <w:rsid w:val="00B6454E"/>
    <w:rsid w:val="00B67A82"/>
    <w:rsid w:val="00B7789C"/>
    <w:rsid w:val="00B96DBF"/>
    <w:rsid w:val="00B97161"/>
    <w:rsid w:val="00BB1BA9"/>
    <w:rsid w:val="00BB2C7A"/>
    <w:rsid w:val="00BC561D"/>
    <w:rsid w:val="00BD264E"/>
    <w:rsid w:val="00BD42C1"/>
    <w:rsid w:val="00BD5A70"/>
    <w:rsid w:val="00BE0BBC"/>
    <w:rsid w:val="00C06163"/>
    <w:rsid w:val="00C1075D"/>
    <w:rsid w:val="00C14C60"/>
    <w:rsid w:val="00C3634A"/>
    <w:rsid w:val="00C41715"/>
    <w:rsid w:val="00C41808"/>
    <w:rsid w:val="00C41BC9"/>
    <w:rsid w:val="00C425FC"/>
    <w:rsid w:val="00C4394C"/>
    <w:rsid w:val="00C4596A"/>
    <w:rsid w:val="00C73291"/>
    <w:rsid w:val="00C73834"/>
    <w:rsid w:val="00C76DE9"/>
    <w:rsid w:val="00C82DA4"/>
    <w:rsid w:val="00C90D33"/>
    <w:rsid w:val="00C917F9"/>
    <w:rsid w:val="00C928F9"/>
    <w:rsid w:val="00C94964"/>
    <w:rsid w:val="00C95860"/>
    <w:rsid w:val="00C97A27"/>
    <w:rsid w:val="00C97BF3"/>
    <w:rsid w:val="00CA59D8"/>
    <w:rsid w:val="00CA697E"/>
    <w:rsid w:val="00CB3BA8"/>
    <w:rsid w:val="00CC04CD"/>
    <w:rsid w:val="00CC350B"/>
    <w:rsid w:val="00CC696D"/>
    <w:rsid w:val="00CD2496"/>
    <w:rsid w:val="00CD6A9E"/>
    <w:rsid w:val="00CD6EC8"/>
    <w:rsid w:val="00CE0864"/>
    <w:rsid w:val="00CE1515"/>
    <w:rsid w:val="00CF0E56"/>
    <w:rsid w:val="00CF28F9"/>
    <w:rsid w:val="00D0379F"/>
    <w:rsid w:val="00D0598F"/>
    <w:rsid w:val="00D139B0"/>
    <w:rsid w:val="00D13B23"/>
    <w:rsid w:val="00D31ED0"/>
    <w:rsid w:val="00D35826"/>
    <w:rsid w:val="00D369F1"/>
    <w:rsid w:val="00D4234E"/>
    <w:rsid w:val="00D42C4D"/>
    <w:rsid w:val="00D50B31"/>
    <w:rsid w:val="00D65968"/>
    <w:rsid w:val="00D67217"/>
    <w:rsid w:val="00D77CD3"/>
    <w:rsid w:val="00D810E6"/>
    <w:rsid w:val="00D86BCA"/>
    <w:rsid w:val="00D9033E"/>
    <w:rsid w:val="00D95855"/>
    <w:rsid w:val="00DA0D53"/>
    <w:rsid w:val="00DA3536"/>
    <w:rsid w:val="00DB0C69"/>
    <w:rsid w:val="00DB1125"/>
    <w:rsid w:val="00DB5CF3"/>
    <w:rsid w:val="00DE1C3C"/>
    <w:rsid w:val="00DE652A"/>
    <w:rsid w:val="00DF2964"/>
    <w:rsid w:val="00E10825"/>
    <w:rsid w:val="00E11E9D"/>
    <w:rsid w:val="00E15205"/>
    <w:rsid w:val="00E239FF"/>
    <w:rsid w:val="00E31016"/>
    <w:rsid w:val="00E3303D"/>
    <w:rsid w:val="00E343E1"/>
    <w:rsid w:val="00E36DAE"/>
    <w:rsid w:val="00E41579"/>
    <w:rsid w:val="00E45547"/>
    <w:rsid w:val="00E62EBA"/>
    <w:rsid w:val="00E750B2"/>
    <w:rsid w:val="00E76B3F"/>
    <w:rsid w:val="00E83A7B"/>
    <w:rsid w:val="00E9643C"/>
    <w:rsid w:val="00EA7423"/>
    <w:rsid w:val="00EB357A"/>
    <w:rsid w:val="00EE1A0F"/>
    <w:rsid w:val="00EE6A58"/>
    <w:rsid w:val="00F002AA"/>
    <w:rsid w:val="00F06310"/>
    <w:rsid w:val="00F23C6F"/>
    <w:rsid w:val="00F23EF0"/>
    <w:rsid w:val="00F334BD"/>
    <w:rsid w:val="00F33CB0"/>
    <w:rsid w:val="00F356E4"/>
    <w:rsid w:val="00F36000"/>
    <w:rsid w:val="00F437B0"/>
    <w:rsid w:val="00F437E4"/>
    <w:rsid w:val="00F44B03"/>
    <w:rsid w:val="00F60F41"/>
    <w:rsid w:val="00F74F0A"/>
    <w:rsid w:val="00F968AA"/>
    <w:rsid w:val="00F96C95"/>
    <w:rsid w:val="00FA62ED"/>
    <w:rsid w:val="00FC1E42"/>
    <w:rsid w:val="00FD2E45"/>
    <w:rsid w:val="00FD4B51"/>
    <w:rsid w:val="00FD75BA"/>
    <w:rsid w:val="00FE3530"/>
    <w:rsid w:val="00FF66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32894"/>
  <w15:chartTrackingRefBased/>
  <w15:docId w15:val="{1798E3C0-1821-47F3-B87E-92279E97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標楷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994"/>
    <w:pPr>
      <w:spacing w:line="440" w:lineRule="exact"/>
      <w:jc w:val="both"/>
    </w:pPr>
    <w:rPr>
      <w:rFonts w:eastAsia="新細明體"/>
      <w:kern w:val="2"/>
      <w:sz w:val="24"/>
      <w:szCs w:val="22"/>
    </w:rPr>
  </w:style>
  <w:style w:type="paragraph" w:styleId="1">
    <w:name w:val="heading 1"/>
    <w:basedOn w:val="a"/>
    <w:next w:val="a"/>
    <w:link w:val="10"/>
    <w:uiPriority w:val="9"/>
    <w:qFormat/>
    <w:rsid w:val="009C7C66"/>
    <w:pPr>
      <w:keepNext/>
      <w:spacing w:before="180" w:after="180" w:line="720" w:lineRule="auto"/>
      <w:outlineLvl w:val="0"/>
    </w:pPr>
    <w:rPr>
      <w:rFonts w:eastAsia="標楷體"/>
      <w:b/>
      <w:bCs/>
      <w:kern w:val="52"/>
      <w:sz w:val="52"/>
      <w:szCs w:val="52"/>
      <w:lang w:val="x-none" w:eastAsia="x-none"/>
    </w:rPr>
  </w:style>
  <w:style w:type="paragraph" w:styleId="2">
    <w:name w:val="heading 2"/>
    <w:basedOn w:val="a"/>
    <w:next w:val="a"/>
    <w:link w:val="20"/>
    <w:uiPriority w:val="9"/>
    <w:unhideWhenUsed/>
    <w:qFormat/>
    <w:rsid w:val="00A35A59"/>
    <w:pPr>
      <w:keepNext/>
      <w:spacing w:line="720" w:lineRule="auto"/>
      <w:outlineLvl w:val="1"/>
    </w:pPr>
    <w:rPr>
      <w:rFonts w:ascii="Calibri Light" w:hAnsi="Calibri Light"/>
      <w:b/>
      <w:bCs/>
      <w:kern w:val="0"/>
      <w:sz w:val="48"/>
      <w:szCs w:val="48"/>
      <w:lang w:val="x-none" w:eastAsia="x-none"/>
    </w:rPr>
  </w:style>
  <w:style w:type="paragraph" w:styleId="3">
    <w:name w:val="heading 3"/>
    <w:basedOn w:val="a"/>
    <w:next w:val="a"/>
    <w:link w:val="30"/>
    <w:unhideWhenUsed/>
    <w:qFormat/>
    <w:rsid w:val="009C7C66"/>
    <w:pPr>
      <w:keepNext/>
      <w:spacing w:line="720" w:lineRule="auto"/>
      <w:outlineLvl w:val="2"/>
    </w:pPr>
    <w:rPr>
      <w:rFonts w:ascii="Calibri Light" w:hAnsi="Calibri Light"/>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50994"/>
    <w:pPr>
      <w:spacing w:before="240" w:after="60"/>
      <w:outlineLvl w:val="0"/>
    </w:pPr>
    <w:rPr>
      <w:rFonts w:ascii="Calibri Light" w:hAnsi="Calibri Light"/>
      <w:b/>
      <w:bCs/>
      <w:kern w:val="0"/>
      <w:sz w:val="26"/>
      <w:szCs w:val="32"/>
      <w:lang w:val="x-none" w:eastAsia="x-none"/>
    </w:rPr>
  </w:style>
  <w:style w:type="character" w:customStyle="1" w:styleId="a4">
    <w:name w:val="標題 字元"/>
    <w:link w:val="a3"/>
    <w:uiPriority w:val="10"/>
    <w:rsid w:val="00B50994"/>
    <w:rPr>
      <w:rFonts w:ascii="Calibri Light" w:eastAsia="新細明體" w:hAnsi="Calibri Light" w:cs="Times New Roman"/>
      <w:b/>
      <w:bCs/>
      <w:sz w:val="26"/>
      <w:szCs w:val="32"/>
    </w:rPr>
  </w:style>
  <w:style w:type="paragraph" w:styleId="a5">
    <w:name w:val="Subtitle"/>
    <w:basedOn w:val="a"/>
    <w:next w:val="a"/>
    <w:link w:val="a6"/>
    <w:uiPriority w:val="11"/>
    <w:qFormat/>
    <w:rsid w:val="00E15205"/>
    <w:pPr>
      <w:spacing w:after="60"/>
      <w:outlineLvl w:val="1"/>
    </w:pPr>
    <w:rPr>
      <w:kern w:val="0"/>
      <w:sz w:val="20"/>
      <w:szCs w:val="24"/>
      <w:lang w:val="x-none" w:eastAsia="x-none"/>
    </w:rPr>
  </w:style>
  <w:style w:type="character" w:customStyle="1" w:styleId="a6">
    <w:name w:val="副標題 字元"/>
    <w:link w:val="a5"/>
    <w:uiPriority w:val="11"/>
    <w:rsid w:val="00E15205"/>
    <w:rPr>
      <w:rFonts w:ascii="Times New Roman" w:eastAsia="新細明體" w:hAnsi="Times New Roman" w:cs="Times New Roman"/>
      <w:szCs w:val="24"/>
    </w:rPr>
  </w:style>
  <w:style w:type="paragraph" w:customStyle="1" w:styleId="a7">
    <w:name w:val="常用"/>
    <w:basedOn w:val="a"/>
    <w:link w:val="a8"/>
    <w:qFormat/>
    <w:rsid w:val="00E15205"/>
    <w:rPr>
      <w:kern w:val="0"/>
      <w:sz w:val="20"/>
      <w:szCs w:val="20"/>
      <w:shd w:val="pct15" w:color="auto" w:fill="FFFFFF"/>
      <w:lang w:val="x-none" w:eastAsia="x-none"/>
    </w:rPr>
  </w:style>
  <w:style w:type="character" w:customStyle="1" w:styleId="a8">
    <w:name w:val="常用 字元"/>
    <w:link w:val="a7"/>
    <w:rsid w:val="00E15205"/>
    <w:rPr>
      <w:rFonts w:ascii="Times New Roman" w:eastAsia="新細明體" w:hAnsi="Times New Roman" w:cs="Times New Roman"/>
    </w:rPr>
  </w:style>
  <w:style w:type="character" w:styleId="a9">
    <w:name w:val="annotation reference"/>
    <w:uiPriority w:val="99"/>
    <w:semiHidden/>
    <w:unhideWhenUsed/>
    <w:rsid w:val="00E15205"/>
    <w:rPr>
      <w:sz w:val="18"/>
      <w:szCs w:val="18"/>
    </w:rPr>
  </w:style>
  <w:style w:type="paragraph" w:styleId="aa">
    <w:name w:val="annotation text"/>
    <w:basedOn w:val="a"/>
    <w:link w:val="ab"/>
    <w:uiPriority w:val="99"/>
    <w:semiHidden/>
    <w:unhideWhenUsed/>
    <w:rsid w:val="00E15205"/>
    <w:rPr>
      <w:kern w:val="0"/>
      <w:sz w:val="20"/>
      <w:szCs w:val="20"/>
      <w:lang w:val="x-none" w:eastAsia="x-none"/>
    </w:rPr>
  </w:style>
  <w:style w:type="character" w:customStyle="1" w:styleId="ab">
    <w:name w:val="註解文字 字元"/>
    <w:link w:val="aa"/>
    <w:uiPriority w:val="99"/>
    <w:semiHidden/>
    <w:rsid w:val="00E15205"/>
    <w:rPr>
      <w:rFonts w:ascii="Times New Roman" w:eastAsia="新細明體" w:hAnsi="Times New Roman" w:cs="Times New Roman"/>
    </w:rPr>
  </w:style>
  <w:style w:type="paragraph" w:styleId="ac">
    <w:name w:val="Balloon Text"/>
    <w:basedOn w:val="a"/>
    <w:link w:val="ad"/>
    <w:uiPriority w:val="99"/>
    <w:semiHidden/>
    <w:unhideWhenUsed/>
    <w:rsid w:val="00E15205"/>
    <w:rPr>
      <w:rFonts w:eastAsia="標楷體"/>
      <w:kern w:val="0"/>
      <w:sz w:val="18"/>
      <w:szCs w:val="18"/>
      <w:lang w:val="x-none" w:eastAsia="x-none"/>
    </w:rPr>
  </w:style>
  <w:style w:type="character" w:customStyle="1" w:styleId="ad">
    <w:name w:val="註解方塊文字 字元"/>
    <w:link w:val="ac"/>
    <w:uiPriority w:val="99"/>
    <w:semiHidden/>
    <w:rsid w:val="00E15205"/>
    <w:rPr>
      <w:rFonts w:ascii="Times New Roman" w:eastAsia="標楷體" w:hAnsi="Times New Roman" w:cs="Times New Roman"/>
      <w:sz w:val="18"/>
      <w:szCs w:val="18"/>
    </w:rPr>
  </w:style>
  <w:style w:type="character" w:customStyle="1" w:styleId="20">
    <w:name w:val="標題 2 字元"/>
    <w:link w:val="2"/>
    <w:uiPriority w:val="9"/>
    <w:rsid w:val="00A35A59"/>
    <w:rPr>
      <w:rFonts w:ascii="Calibri Light" w:eastAsia="新細明體" w:hAnsi="Calibri Light" w:cs="Times New Roman"/>
      <w:b/>
      <w:bCs/>
      <w:sz w:val="48"/>
      <w:szCs w:val="48"/>
    </w:rPr>
  </w:style>
  <w:style w:type="character" w:customStyle="1" w:styleId="10">
    <w:name w:val="標題 1 字元"/>
    <w:link w:val="1"/>
    <w:uiPriority w:val="9"/>
    <w:rsid w:val="009C7C66"/>
    <w:rPr>
      <w:rFonts w:ascii="Times New Roman" w:eastAsia="標楷體" w:hAnsi="Times New Roman" w:cs="Times New Roman"/>
      <w:b/>
      <w:bCs/>
      <w:kern w:val="52"/>
      <w:sz w:val="52"/>
      <w:szCs w:val="52"/>
    </w:rPr>
  </w:style>
  <w:style w:type="character" w:customStyle="1" w:styleId="30">
    <w:name w:val="標題 3 字元"/>
    <w:link w:val="3"/>
    <w:rsid w:val="009C7C66"/>
    <w:rPr>
      <w:rFonts w:ascii="Calibri Light" w:eastAsia="新細明體" w:hAnsi="Calibri Light" w:cs="Times New Roman"/>
      <w:b/>
      <w:bCs/>
      <w:sz w:val="36"/>
      <w:szCs w:val="36"/>
      <w:lang w:val="x-none" w:eastAsia="x-none"/>
    </w:rPr>
  </w:style>
  <w:style w:type="paragraph" w:styleId="21">
    <w:name w:val="Body Text Indent 2"/>
    <w:basedOn w:val="a"/>
    <w:link w:val="22"/>
    <w:uiPriority w:val="99"/>
    <w:semiHidden/>
    <w:unhideWhenUsed/>
    <w:rsid w:val="00901B81"/>
    <w:pPr>
      <w:spacing w:after="120" w:line="480" w:lineRule="auto"/>
      <w:ind w:left="480"/>
    </w:pPr>
    <w:rPr>
      <w:kern w:val="0"/>
      <w:sz w:val="20"/>
      <w:szCs w:val="24"/>
      <w:lang w:val="x-none" w:eastAsia="x-none"/>
    </w:rPr>
  </w:style>
  <w:style w:type="character" w:customStyle="1" w:styleId="22">
    <w:name w:val="本文縮排 2 字元"/>
    <w:link w:val="21"/>
    <w:uiPriority w:val="99"/>
    <w:semiHidden/>
    <w:rsid w:val="00901B81"/>
    <w:rPr>
      <w:rFonts w:ascii="Times New Roman" w:eastAsia="新細明體" w:hAnsi="Times New Roman" w:cs="Times New Roman"/>
      <w:szCs w:val="24"/>
      <w:lang w:val="x-none" w:eastAsia="x-none"/>
    </w:rPr>
  </w:style>
  <w:style w:type="table" w:styleId="ae">
    <w:name w:val="Table Grid"/>
    <w:basedOn w:val="a1"/>
    <w:uiPriority w:val="39"/>
    <w:rsid w:val="00947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472EE"/>
    <w:pPr>
      <w:ind w:leftChars="200" w:left="480"/>
    </w:pPr>
  </w:style>
  <w:style w:type="paragraph" w:styleId="Web">
    <w:name w:val="Normal (Web)"/>
    <w:basedOn w:val="a"/>
    <w:uiPriority w:val="99"/>
    <w:semiHidden/>
    <w:unhideWhenUsed/>
    <w:rsid w:val="00D50B31"/>
    <w:pPr>
      <w:spacing w:before="100" w:beforeAutospacing="1" w:after="100" w:afterAutospacing="1"/>
    </w:pPr>
    <w:rPr>
      <w:rFonts w:ascii="新細明體" w:hAnsi="新細明體" w:cs="新細明體"/>
      <w:kern w:val="0"/>
      <w:szCs w:val="24"/>
    </w:rPr>
  </w:style>
  <w:style w:type="paragraph" w:styleId="af0">
    <w:name w:val="header"/>
    <w:basedOn w:val="a"/>
    <w:link w:val="af1"/>
    <w:uiPriority w:val="99"/>
    <w:unhideWhenUsed/>
    <w:rsid w:val="00273810"/>
    <w:pPr>
      <w:tabs>
        <w:tab w:val="center" w:pos="4153"/>
        <w:tab w:val="right" w:pos="8306"/>
      </w:tabs>
      <w:snapToGrid w:val="0"/>
    </w:pPr>
    <w:rPr>
      <w:kern w:val="0"/>
      <w:sz w:val="20"/>
      <w:szCs w:val="20"/>
      <w:lang w:val="x-none" w:eastAsia="x-none"/>
    </w:rPr>
  </w:style>
  <w:style w:type="character" w:customStyle="1" w:styleId="af1">
    <w:name w:val="頁首 字元"/>
    <w:link w:val="af0"/>
    <w:uiPriority w:val="99"/>
    <w:rsid w:val="00273810"/>
    <w:rPr>
      <w:rFonts w:ascii="Times New Roman" w:eastAsia="新細明體" w:hAnsi="Times New Roman" w:cs="Times New Roman"/>
      <w:sz w:val="20"/>
      <w:szCs w:val="20"/>
    </w:rPr>
  </w:style>
  <w:style w:type="paragraph" w:styleId="af2">
    <w:name w:val="footer"/>
    <w:basedOn w:val="a"/>
    <w:link w:val="af3"/>
    <w:uiPriority w:val="99"/>
    <w:unhideWhenUsed/>
    <w:rsid w:val="00273810"/>
    <w:pPr>
      <w:tabs>
        <w:tab w:val="center" w:pos="4153"/>
        <w:tab w:val="right" w:pos="8306"/>
      </w:tabs>
      <w:snapToGrid w:val="0"/>
    </w:pPr>
    <w:rPr>
      <w:kern w:val="0"/>
      <w:sz w:val="20"/>
      <w:szCs w:val="20"/>
      <w:lang w:val="x-none" w:eastAsia="x-none"/>
    </w:rPr>
  </w:style>
  <w:style w:type="character" w:customStyle="1" w:styleId="af3">
    <w:name w:val="頁尾 字元"/>
    <w:link w:val="af2"/>
    <w:uiPriority w:val="99"/>
    <w:rsid w:val="00273810"/>
    <w:rPr>
      <w:rFonts w:ascii="Times New Roman" w:eastAsia="新細明體" w:hAnsi="Times New Roman" w:cs="Times New Roman"/>
      <w:sz w:val="20"/>
      <w:szCs w:val="20"/>
    </w:rPr>
  </w:style>
  <w:style w:type="paragraph" w:customStyle="1" w:styleId="11">
    <w:name w:val="樣式1"/>
    <w:basedOn w:val="a"/>
    <w:link w:val="12"/>
    <w:qFormat/>
    <w:rsid w:val="00AA0BD9"/>
    <w:rPr>
      <w:rFonts w:ascii="新細明體" w:eastAsia="標楷體" w:hAnsi="新細明體"/>
      <w:kern w:val="0"/>
      <w:sz w:val="20"/>
      <w:szCs w:val="26"/>
      <w:lang w:val="x-none" w:eastAsia="x-none"/>
    </w:rPr>
  </w:style>
  <w:style w:type="paragraph" w:customStyle="1" w:styleId="af4">
    <w:name w:val="樣式"/>
    <w:basedOn w:val="11"/>
    <w:link w:val="af5"/>
    <w:qFormat/>
    <w:rsid w:val="00AA0BD9"/>
  </w:style>
  <w:style w:type="character" w:customStyle="1" w:styleId="12">
    <w:name w:val="樣式1 字元"/>
    <w:link w:val="11"/>
    <w:rsid w:val="00AA0BD9"/>
    <w:rPr>
      <w:rFonts w:ascii="新細明體" w:eastAsia="標楷體" w:hAnsi="新細明體" w:cs="Times New Roman"/>
      <w:szCs w:val="26"/>
    </w:rPr>
  </w:style>
  <w:style w:type="paragraph" w:customStyle="1" w:styleId="23">
    <w:name w:val="樣式2"/>
    <w:basedOn w:val="a"/>
    <w:link w:val="24"/>
    <w:qFormat/>
    <w:rsid w:val="001B17C9"/>
    <w:rPr>
      <w:rFonts w:eastAsia="標楷體"/>
      <w:kern w:val="0"/>
      <w:sz w:val="20"/>
      <w:szCs w:val="20"/>
      <w:lang w:val="x-none" w:eastAsia="x-none"/>
    </w:rPr>
  </w:style>
  <w:style w:type="character" w:customStyle="1" w:styleId="af5">
    <w:name w:val="樣式 字元"/>
    <w:link w:val="af4"/>
    <w:rsid w:val="00AA0BD9"/>
    <w:rPr>
      <w:rFonts w:ascii="新細明體" w:eastAsia="標楷體" w:hAnsi="新細明體" w:cs="Times New Roman"/>
      <w:szCs w:val="26"/>
    </w:rPr>
  </w:style>
  <w:style w:type="character" w:customStyle="1" w:styleId="24">
    <w:name w:val="樣式2 字元"/>
    <w:link w:val="23"/>
    <w:rsid w:val="001B17C9"/>
    <w:rPr>
      <w:rFonts w:ascii="Times New Roman" w:eastAsia="標楷體" w:hAnsi="Times New Roman" w:cs="Times New Roman"/>
    </w:rPr>
  </w:style>
  <w:style w:type="paragraph" w:styleId="af6">
    <w:name w:val="annotation subject"/>
    <w:basedOn w:val="aa"/>
    <w:next w:val="aa"/>
    <w:link w:val="af7"/>
    <w:uiPriority w:val="99"/>
    <w:semiHidden/>
    <w:unhideWhenUsed/>
    <w:rsid w:val="00F96C95"/>
    <w:pPr>
      <w:jc w:val="left"/>
    </w:pPr>
    <w:rPr>
      <w:b/>
      <w:bCs/>
    </w:rPr>
  </w:style>
  <w:style w:type="character" w:customStyle="1" w:styleId="af7">
    <w:name w:val="註解主旨 字元"/>
    <w:link w:val="af6"/>
    <w:uiPriority w:val="99"/>
    <w:semiHidden/>
    <w:rsid w:val="00F96C95"/>
    <w:rPr>
      <w:rFonts w:ascii="Times New Roman" w:eastAsia="新細明體" w:hAnsi="Times New Roman" w:cs="Times New Roman"/>
      <w:b/>
      <w:bCs/>
    </w:rPr>
  </w:style>
  <w:style w:type="character" w:styleId="af8">
    <w:name w:val="Hyperlink"/>
    <w:uiPriority w:val="99"/>
    <w:unhideWhenUsed/>
    <w:rsid w:val="00195007"/>
    <w:rPr>
      <w:color w:val="0563C1"/>
      <w:u w:val="single"/>
    </w:rPr>
  </w:style>
  <w:style w:type="character" w:customStyle="1" w:styleId="13">
    <w:name w:val="未解析的提及1"/>
    <w:uiPriority w:val="99"/>
    <w:semiHidden/>
    <w:unhideWhenUsed/>
    <w:rsid w:val="00195007"/>
    <w:rPr>
      <w:color w:val="605E5C"/>
      <w:shd w:val="clear" w:color="auto" w:fill="E1DFDD"/>
    </w:rPr>
  </w:style>
  <w:style w:type="character" w:customStyle="1" w:styleId="mailheadertext1">
    <w:name w:val="mailheadertext1"/>
    <w:rsid w:val="007105E9"/>
    <w:rPr>
      <w:i w:val="0"/>
      <w:iCs w:val="0"/>
      <w:color w:val="353531"/>
    </w:rPr>
  </w:style>
  <w:style w:type="character" w:styleId="af9">
    <w:name w:val="Emphasis"/>
    <w:qFormat/>
    <w:rsid w:val="0059516F"/>
    <w:rPr>
      <w:i/>
      <w:iCs/>
    </w:rPr>
  </w:style>
  <w:style w:type="character" w:styleId="afa">
    <w:name w:val="Strong"/>
    <w:qFormat/>
    <w:rsid w:val="00C4596A"/>
    <w:rPr>
      <w:b/>
      <w:bCs/>
    </w:rPr>
  </w:style>
  <w:style w:type="character" w:customStyle="1" w:styleId="wbtrmn">
    <w:name w:val="wbtr_mn"/>
    <w:basedOn w:val="a0"/>
    <w:rsid w:val="00C4596A"/>
  </w:style>
  <w:style w:type="table" w:styleId="6">
    <w:name w:val="List Table 6 Colorful"/>
    <w:basedOn w:val="a1"/>
    <w:uiPriority w:val="51"/>
    <w:rsid w:val="006375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b">
    <w:name w:val="摘要"/>
    <w:basedOn w:val="a"/>
    <w:rsid w:val="00CC696D"/>
    <w:pPr>
      <w:widowControl w:val="0"/>
      <w:tabs>
        <w:tab w:val="left" w:pos="516"/>
      </w:tabs>
      <w:overflowPunct w:val="0"/>
      <w:adjustRightInd w:val="0"/>
      <w:spacing w:line="240" w:lineRule="auto"/>
    </w:pPr>
    <w:rPr>
      <w:rFonts w:eastAsia="SimSun"/>
      <w:snapToGrid w:val="0"/>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0103">
      <w:bodyDiv w:val="1"/>
      <w:marLeft w:val="0"/>
      <w:marRight w:val="0"/>
      <w:marTop w:val="0"/>
      <w:marBottom w:val="0"/>
      <w:divBdr>
        <w:top w:val="none" w:sz="0" w:space="0" w:color="auto"/>
        <w:left w:val="none" w:sz="0" w:space="0" w:color="auto"/>
        <w:bottom w:val="none" w:sz="0" w:space="0" w:color="auto"/>
        <w:right w:val="none" w:sz="0" w:space="0" w:color="auto"/>
      </w:divBdr>
    </w:div>
    <w:div w:id="198905605">
      <w:bodyDiv w:val="1"/>
      <w:marLeft w:val="0"/>
      <w:marRight w:val="0"/>
      <w:marTop w:val="0"/>
      <w:marBottom w:val="0"/>
      <w:divBdr>
        <w:top w:val="none" w:sz="0" w:space="0" w:color="auto"/>
        <w:left w:val="none" w:sz="0" w:space="0" w:color="auto"/>
        <w:bottom w:val="none" w:sz="0" w:space="0" w:color="auto"/>
        <w:right w:val="none" w:sz="0" w:space="0" w:color="auto"/>
      </w:divBdr>
    </w:div>
    <w:div w:id="214659501">
      <w:bodyDiv w:val="1"/>
      <w:marLeft w:val="0"/>
      <w:marRight w:val="0"/>
      <w:marTop w:val="0"/>
      <w:marBottom w:val="0"/>
      <w:divBdr>
        <w:top w:val="none" w:sz="0" w:space="0" w:color="auto"/>
        <w:left w:val="none" w:sz="0" w:space="0" w:color="auto"/>
        <w:bottom w:val="none" w:sz="0" w:space="0" w:color="auto"/>
        <w:right w:val="none" w:sz="0" w:space="0" w:color="auto"/>
      </w:divBdr>
    </w:div>
    <w:div w:id="432482152">
      <w:bodyDiv w:val="1"/>
      <w:marLeft w:val="0"/>
      <w:marRight w:val="0"/>
      <w:marTop w:val="0"/>
      <w:marBottom w:val="0"/>
      <w:divBdr>
        <w:top w:val="none" w:sz="0" w:space="0" w:color="auto"/>
        <w:left w:val="none" w:sz="0" w:space="0" w:color="auto"/>
        <w:bottom w:val="none" w:sz="0" w:space="0" w:color="auto"/>
        <w:right w:val="none" w:sz="0" w:space="0" w:color="auto"/>
      </w:divBdr>
    </w:div>
    <w:div w:id="472140725">
      <w:bodyDiv w:val="1"/>
      <w:marLeft w:val="0"/>
      <w:marRight w:val="0"/>
      <w:marTop w:val="0"/>
      <w:marBottom w:val="0"/>
      <w:divBdr>
        <w:top w:val="none" w:sz="0" w:space="0" w:color="auto"/>
        <w:left w:val="none" w:sz="0" w:space="0" w:color="auto"/>
        <w:bottom w:val="none" w:sz="0" w:space="0" w:color="auto"/>
        <w:right w:val="none" w:sz="0" w:space="0" w:color="auto"/>
      </w:divBdr>
    </w:div>
    <w:div w:id="499734441">
      <w:bodyDiv w:val="1"/>
      <w:marLeft w:val="0"/>
      <w:marRight w:val="0"/>
      <w:marTop w:val="0"/>
      <w:marBottom w:val="0"/>
      <w:divBdr>
        <w:top w:val="none" w:sz="0" w:space="0" w:color="auto"/>
        <w:left w:val="none" w:sz="0" w:space="0" w:color="auto"/>
        <w:bottom w:val="none" w:sz="0" w:space="0" w:color="auto"/>
        <w:right w:val="none" w:sz="0" w:space="0" w:color="auto"/>
      </w:divBdr>
    </w:div>
    <w:div w:id="660353042">
      <w:bodyDiv w:val="1"/>
      <w:marLeft w:val="0"/>
      <w:marRight w:val="0"/>
      <w:marTop w:val="0"/>
      <w:marBottom w:val="0"/>
      <w:divBdr>
        <w:top w:val="none" w:sz="0" w:space="0" w:color="auto"/>
        <w:left w:val="none" w:sz="0" w:space="0" w:color="auto"/>
        <w:bottom w:val="none" w:sz="0" w:space="0" w:color="auto"/>
        <w:right w:val="none" w:sz="0" w:space="0" w:color="auto"/>
      </w:divBdr>
    </w:div>
    <w:div w:id="837425208">
      <w:bodyDiv w:val="1"/>
      <w:marLeft w:val="0"/>
      <w:marRight w:val="0"/>
      <w:marTop w:val="0"/>
      <w:marBottom w:val="0"/>
      <w:divBdr>
        <w:top w:val="none" w:sz="0" w:space="0" w:color="auto"/>
        <w:left w:val="none" w:sz="0" w:space="0" w:color="auto"/>
        <w:bottom w:val="none" w:sz="0" w:space="0" w:color="auto"/>
        <w:right w:val="none" w:sz="0" w:space="0" w:color="auto"/>
      </w:divBdr>
    </w:div>
    <w:div w:id="868490587">
      <w:bodyDiv w:val="1"/>
      <w:marLeft w:val="0"/>
      <w:marRight w:val="0"/>
      <w:marTop w:val="0"/>
      <w:marBottom w:val="0"/>
      <w:divBdr>
        <w:top w:val="none" w:sz="0" w:space="0" w:color="auto"/>
        <w:left w:val="none" w:sz="0" w:space="0" w:color="auto"/>
        <w:bottom w:val="none" w:sz="0" w:space="0" w:color="auto"/>
        <w:right w:val="none" w:sz="0" w:space="0" w:color="auto"/>
      </w:divBdr>
    </w:div>
    <w:div w:id="879973412">
      <w:bodyDiv w:val="1"/>
      <w:marLeft w:val="0"/>
      <w:marRight w:val="0"/>
      <w:marTop w:val="0"/>
      <w:marBottom w:val="0"/>
      <w:divBdr>
        <w:top w:val="none" w:sz="0" w:space="0" w:color="auto"/>
        <w:left w:val="none" w:sz="0" w:space="0" w:color="auto"/>
        <w:bottom w:val="none" w:sz="0" w:space="0" w:color="auto"/>
        <w:right w:val="none" w:sz="0" w:space="0" w:color="auto"/>
      </w:divBdr>
    </w:div>
    <w:div w:id="911160954">
      <w:bodyDiv w:val="1"/>
      <w:marLeft w:val="0"/>
      <w:marRight w:val="0"/>
      <w:marTop w:val="0"/>
      <w:marBottom w:val="0"/>
      <w:divBdr>
        <w:top w:val="none" w:sz="0" w:space="0" w:color="auto"/>
        <w:left w:val="none" w:sz="0" w:space="0" w:color="auto"/>
        <w:bottom w:val="none" w:sz="0" w:space="0" w:color="auto"/>
        <w:right w:val="none" w:sz="0" w:space="0" w:color="auto"/>
      </w:divBdr>
    </w:div>
    <w:div w:id="951090730">
      <w:bodyDiv w:val="1"/>
      <w:marLeft w:val="0"/>
      <w:marRight w:val="0"/>
      <w:marTop w:val="0"/>
      <w:marBottom w:val="0"/>
      <w:divBdr>
        <w:top w:val="none" w:sz="0" w:space="0" w:color="auto"/>
        <w:left w:val="none" w:sz="0" w:space="0" w:color="auto"/>
        <w:bottom w:val="none" w:sz="0" w:space="0" w:color="auto"/>
        <w:right w:val="none" w:sz="0" w:space="0" w:color="auto"/>
      </w:divBdr>
    </w:div>
    <w:div w:id="1149205888">
      <w:bodyDiv w:val="1"/>
      <w:marLeft w:val="0"/>
      <w:marRight w:val="0"/>
      <w:marTop w:val="0"/>
      <w:marBottom w:val="0"/>
      <w:divBdr>
        <w:top w:val="none" w:sz="0" w:space="0" w:color="auto"/>
        <w:left w:val="none" w:sz="0" w:space="0" w:color="auto"/>
        <w:bottom w:val="none" w:sz="0" w:space="0" w:color="auto"/>
        <w:right w:val="none" w:sz="0" w:space="0" w:color="auto"/>
      </w:divBdr>
    </w:div>
    <w:div w:id="1242908886">
      <w:bodyDiv w:val="1"/>
      <w:marLeft w:val="0"/>
      <w:marRight w:val="0"/>
      <w:marTop w:val="0"/>
      <w:marBottom w:val="0"/>
      <w:divBdr>
        <w:top w:val="none" w:sz="0" w:space="0" w:color="auto"/>
        <w:left w:val="none" w:sz="0" w:space="0" w:color="auto"/>
        <w:bottom w:val="none" w:sz="0" w:space="0" w:color="auto"/>
        <w:right w:val="none" w:sz="0" w:space="0" w:color="auto"/>
      </w:divBdr>
    </w:div>
    <w:div w:id="1549730960">
      <w:bodyDiv w:val="1"/>
      <w:marLeft w:val="0"/>
      <w:marRight w:val="0"/>
      <w:marTop w:val="0"/>
      <w:marBottom w:val="0"/>
      <w:divBdr>
        <w:top w:val="none" w:sz="0" w:space="0" w:color="auto"/>
        <w:left w:val="none" w:sz="0" w:space="0" w:color="auto"/>
        <w:bottom w:val="none" w:sz="0" w:space="0" w:color="auto"/>
        <w:right w:val="none" w:sz="0" w:space="0" w:color="auto"/>
      </w:divBdr>
    </w:div>
    <w:div w:id="1637642338">
      <w:bodyDiv w:val="1"/>
      <w:marLeft w:val="0"/>
      <w:marRight w:val="0"/>
      <w:marTop w:val="0"/>
      <w:marBottom w:val="0"/>
      <w:divBdr>
        <w:top w:val="none" w:sz="0" w:space="0" w:color="auto"/>
        <w:left w:val="none" w:sz="0" w:space="0" w:color="auto"/>
        <w:bottom w:val="none" w:sz="0" w:space="0" w:color="auto"/>
        <w:right w:val="none" w:sz="0" w:space="0" w:color="auto"/>
      </w:divBdr>
    </w:div>
    <w:div w:id="1647397503">
      <w:bodyDiv w:val="1"/>
      <w:marLeft w:val="0"/>
      <w:marRight w:val="0"/>
      <w:marTop w:val="0"/>
      <w:marBottom w:val="0"/>
      <w:divBdr>
        <w:top w:val="none" w:sz="0" w:space="0" w:color="auto"/>
        <w:left w:val="none" w:sz="0" w:space="0" w:color="auto"/>
        <w:bottom w:val="none" w:sz="0" w:space="0" w:color="auto"/>
        <w:right w:val="none" w:sz="0" w:space="0" w:color="auto"/>
      </w:divBdr>
    </w:div>
    <w:div w:id="1770734170">
      <w:bodyDiv w:val="1"/>
      <w:marLeft w:val="0"/>
      <w:marRight w:val="0"/>
      <w:marTop w:val="0"/>
      <w:marBottom w:val="0"/>
      <w:divBdr>
        <w:top w:val="none" w:sz="0" w:space="0" w:color="auto"/>
        <w:left w:val="none" w:sz="0" w:space="0" w:color="auto"/>
        <w:bottom w:val="none" w:sz="0" w:space="0" w:color="auto"/>
        <w:right w:val="none" w:sz="0" w:space="0" w:color="auto"/>
      </w:divBdr>
    </w:div>
    <w:div w:id="1929581294">
      <w:bodyDiv w:val="1"/>
      <w:marLeft w:val="0"/>
      <w:marRight w:val="0"/>
      <w:marTop w:val="0"/>
      <w:marBottom w:val="0"/>
      <w:divBdr>
        <w:top w:val="none" w:sz="0" w:space="0" w:color="auto"/>
        <w:left w:val="none" w:sz="0" w:space="0" w:color="auto"/>
        <w:bottom w:val="none" w:sz="0" w:space="0" w:color="auto"/>
        <w:right w:val="none" w:sz="0" w:space="0" w:color="auto"/>
      </w:divBdr>
    </w:div>
    <w:div w:id="1998344198">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l@nchu.edu.tw"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A8CF-024D-4ABC-AB78-B46F580C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14</Pages>
  <Words>4994</Words>
  <Characters>28471</Characters>
  <Application>Microsoft Office Word</Application>
  <DocSecurity>0</DocSecurity>
  <Lines>237</Lines>
  <Paragraphs>66</Paragraphs>
  <ScaleCrop>false</ScaleCrop>
  <Company/>
  <LinksUpToDate>false</LinksUpToDate>
  <CharactersWithSpaces>33399</CharactersWithSpaces>
  <SharedDoc>false</SharedDoc>
  <HLinks>
    <vt:vector size="6" baseType="variant">
      <vt:variant>
        <vt:i4>7667730</vt:i4>
      </vt:variant>
      <vt:variant>
        <vt:i4>0</vt:i4>
      </vt:variant>
      <vt:variant>
        <vt:i4>0</vt:i4>
      </vt:variant>
      <vt:variant>
        <vt:i4>5</vt:i4>
      </vt:variant>
      <vt:variant>
        <vt:lpwstr>mailto:njl@nchu.edu.tw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伯懷 沈</cp:lastModifiedBy>
  <cp:revision>6</cp:revision>
  <cp:lastPrinted>2020-05-26T02:17:00Z</cp:lastPrinted>
  <dcterms:created xsi:type="dcterms:W3CDTF">2020-10-14T06:53:00Z</dcterms:created>
  <dcterms:modified xsi:type="dcterms:W3CDTF">2020-10-20T15:02:00Z</dcterms:modified>
</cp:coreProperties>
</file>